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E" w:rsidRPr="00EC21CE" w:rsidRDefault="00EC21CE" w:rsidP="008338CD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C21C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Экз. № 1</w:t>
      </w:r>
    </w:p>
    <w:p w:rsidR="008338CD" w:rsidRPr="008338CD" w:rsidRDefault="008338CD" w:rsidP="008338CD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C559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C559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BD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36</w:t>
      </w:r>
    </w:p>
    <w:p w:rsidR="008338CD" w:rsidRPr="008338CD" w:rsidRDefault="008338CD" w:rsidP="008338CD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441D6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Клетнянское</w:t>
      </w:r>
      <w:proofErr w:type="spellEnd"/>
      <w:r w:rsidR="00441D6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38CD" w:rsidRPr="008338CD" w:rsidRDefault="001B5BD7" w:rsidP="008338CD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полугодие</w:t>
      </w:r>
      <w:r w:rsidR="008338CD"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года»</w:t>
      </w:r>
    </w:p>
    <w:p w:rsidR="008338CD" w:rsidRPr="008338CD" w:rsidRDefault="008338CD" w:rsidP="008338CD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441D6C" w:rsidP="008338CD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          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2017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8338CD" w:rsidP="008338CD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.1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0.2014г. №2-8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Контрольно-счетной палате 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ьного района», пункт 1.3.5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bookmarkStart w:id="0" w:name="_GoBack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информация о ходе исполнения бюджета</w:t>
      </w:r>
      <w:bookmarkEnd w:id="0"/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муницип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» 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2017 года.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 отчет об исполнении бюджета муницип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за 1 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поселкового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народных депутатов  от 25.12.2016г. №16-3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поселение»</w:t>
      </w:r>
      <w:r w:rsidRPr="008338CD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18 030,7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- общий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объем расходов в сумме 18 030,7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8338CD" w:rsidRPr="008338CD" w:rsidRDefault="001B5BD7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течение 1 полугодия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в бюджет муницип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етнянское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поселение» 3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были внесены изменения (Решен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иями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 от 2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.02.2017 года №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17-1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от 27.03.2017г. № 18-1г</w:t>
      </w:r>
      <w:proofErr w:type="gram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№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End"/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где были утверждены основные характеристики бюджета: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27 654,0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9623,3 тыс. рублей, или 53,7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расходов в сумме 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30911,2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 w:rsidR="001B5BD7">
        <w:rPr>
          <w:rFonts w:eastAsia="Times New Roman" w:cs="Times New Roman"/>
          <w:color w:val="000000"/>
          <w:sz w:val="28"/>
          <w:szCs w:val="28"/>
          <w:lang w:eastAsia="ru-RU"/>
        </w:rPr>
        <w:t>12880,5 тыс. рублей, или 71,4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дефицит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бюджета утвержден в сумме 3 257,2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утвержденному бюджету составило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3 257,2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8338CD" w:rsidRPr="008338CD" w:rsidRDefault="001B5BD7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Исполнение за 1 полугодие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proofErr w:type="gramStart"/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отчета</w:t>
      </w:r>
      <w:proofErr w:type="gramEnd"/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муницип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составило:</w:t>
      </w:r>
    </w:p>
    <w:p w:rsidR="008338CD" w:rsidRPr="008338CD" w:rsidRDefault="00336F97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доходам 13 952,1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8338CD" w:rsidRPr="008338CD" w:rsidRDefault="00471C78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336F97">
        <w:rPr>
          <w:rFonts w:eastAsia="Times New Roman" w:cs="Times New Roman"/>
          <w:color w:val="000000"/>
          <w:sz w:val="28"/>
          <w:szCs w:val="28"/>
          <w:lang w:eastAsia="ru-RU"/>
        </w:rPr>
        <w:t>по расходам 13 362,2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336F97">
        <w:rPr>
          <w:rFonts w:eastAsia="Times New Roman" w:cs="Times New Roman"/>
          <w:color w:val="000000"/>
          <w:sz w:val="28"/>
          <w:szCs w:val="28"/>
          <w:lang w:eastAsia="ru-RU"/>
        </w:rPr>
        <w:t>589,9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Кредиторская и де</w:t>
      </w:r>
      <w:r w:rsidR="00336F97">
        <w:rPr>
          <w:rFonts w:eastAsia="Times New Roman" w:cs="Times New Roman"/>
          <w:color w:val="000000"/>
          <w:sz w:val="28"/>
          <w:szCs w:val="28"/>
          <w:lang w:eastAsia="ru-RU"/>
        </w:rPr>
        <w:t>биторская задолженность на 01.07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.2017 года отсутствует.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Основные параметры бюджета муниципального образования «</w:t>
      </w:r>
      <w:proofErr w:type="spell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="00336F97">
        <w:rPr>
          <w:rFonts w:eastAsia="Times New Roman" w:cs="Times New Roman"/>
          <w:color w:val="000000"/>
          <w:sz w:val="28"/>
          <w:szCs w:val="28"/>
          <w:lang w:eastAsia="ru-RU"/>
        </w:rPr>
        <w:t>» 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представлены в таблице:</w:t>
      </w:r>
    </w:p>
    <w:p w:rsidR="008338CD" w:rsidRPr="008338CD" w:rsidRDefault="008338CD" w:rsidP="008338CD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78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559"/>
        <w:gridCol w:w="1613"/>
        <w:gridCol w:w="1592"/>
        <w:gridCol w:w="1515"/>
        <w:gridCol w:w="1505"/>
      </w:tblGrid>
      <w:tr w:rsidR="008338CD" w:rsidRPr="008338CD" w:rsidTr="008338CD">
        <w:trPr>
          <w:trHeight w:val="9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2016г.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2016г.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8338CD" w:rsidRPr="008338CD" w:rsidTr="008338CD">
        <w:trPr>
          <w:trHeight w:val="29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27654,0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27654,0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13952,1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50,4</w:t>
            </w:r>
          </w:p>
        </w:tc>
      </w:tr>
      <w:tr w:rsidR="008338CD" w:rsidRPr="008338CD" w:rsidTr="008338CD">
        <w:trPr>
          <w:trHeight w:val="26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46,8</w:t>
            </w:r>
          </w:p>
        </w:tc>
      </w:tr>
      <w:tr w:rsidR="008338CD" w:rsidRPr="008338CD" w:rsidTr="008338CD">
        <w:trPr>
          <w:trHeight w:val="25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11042,7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11042,7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6182,2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56,0</w:t>
            </w:r>
          </w:p>
        </w:tc>
      </w:tr>
      <w:tr w:rsidR="008338CD" w:rsidRPr="008338CD" w:rsidTr="008338CD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30911,2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30911,2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13362,2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336F9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43,2</w:t>
            </w:r>
          </w:p>
        </w:tc>
      </w:tr>
      <w:tr w:rsidR="008338CD" w:rsidRPr="008338CD" w:rsidTr="008338CD">
        <w:trPr>
          <w:trHeight w:val="2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25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</w:t>
            </w:r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(+), </w:t>
            </w:r>
            <w:proofErr w:type="spellStart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(-)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38CD" w:rsidRPr="008338CD" w:rsidRDefault="00336F97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полугодие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по доходам составило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50,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расходам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43,2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2B4CD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полугодие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8338CD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</w:t>
      </w:r>
      <w:r w:rsidR="002B4CD3">
        <w:rPr>
          <w:rFonts w:eastAsia="Times New Roman" w:cs="Times New Roman"/>
          <w:color w:val="000000"/>
          <w:sz w:val="28"/>
          <w:szCs w:val="28"/>
          <w:lang w:eastAsia="ru-RU"/>
        </w:rPr>
        <w:t>оходов, поступивших 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года, налоговые и неналоговые доходы составляют  </w:t>
      </w:r>
      <w:r w:rsidR="002B4CD3">
        <w:rPr>
          <w:rFonts w:eastAsia="Times New Roman" w:cs="Times New Roman"/>
          <w:color w:val="000000"/>
          <w:sz w:val="28"/>
          <w:szCs w:val="28"/>
          <w:lang w:eastAsia="ru-RU"/>
        </w:rPr>
        <w:t>7769,9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="002B4CD3">
        <w:rPr>
          <w:rFonts w:eastAsia="Times New Roman" w:cs="Times New Roman"/>
          <w:color w:val="000000"/>
          <w:sz w:val="28"/>
          <w:szCs w:val="28"/>
          <w:lang w:eastAsia="ru-RU"/>
        </w:rPr>
        <w:t>или  55,7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2B4CD3">
        <w:rPr>
          <w:rFonts w:eastAsia="Times New Roman" w:cs="Times New Roman"/>
          <w:color w:val="000000"/>
          <w:sz w:val="28"/>
          <w:szCs w:val="28"/>
          <w:lang w:eastAsia="ru-RU"/>
        </w:rPr>
        <w:t>6182,2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="002B4CD3">
        <w:rPr>
          <w:rFonts w:eastAsia="Times New Roman" w:cs="Times New Roman"/>
          <w:color w:val="000000"/>
          <w:sz w:val="28"/>
          <w:szCs w:val="28"/>
          <w:lang w:eastAsia="ru-RU"/>
        </w:rPr>
        <w:t>или 44,3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общего объема поступлений.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формировании собственных доходов бюджета за 1 </w:t>
      </w:r>
      <w:r w:rsidR="002B4CD3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наибольший удельный вес в структуре налоговых и неналоговых доходов бюджета занимает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земельный налог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921D7D">
        <w:rPr>
          <w:rFonts w:eastAsia="Times New Roman" w:cs="Times New Roman"/>
          <w:color w:val="000000"/>
          <w:sz w:val="28"/>
          <w:szCs w:val="28"/>
          <w:lang w:eastAsia="ru-RU"/>
        </w:rPr>
        <w:t>35,4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921D7D">
        <w:rPr>
          <w:rFonts w:eastAsia="Times New Roman" w:cs="Times New Roman"/>
          <w:color w:val="000000"/>
          <w:sz w:val="28"/>
          <w:szCs w:val="28"/>
          <w:lang w:eastAsia="ru-RU"/>
        </w:rPr>
        <w:t>2747,9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за 1</w:t>
      </w:r>
      <w:r w:rsidR="00921D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полугодие 2017 года составили 11,6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921D7D">
        <w:rPr>
          <w:rFonts w:eastAsia="Times New Roman" w:cs="Times New Roman"/>
          <w:color w:val="000000"/>
          <w:sz w:val="28"/>
          <w:szCs w:val="28"/>
          <w:lang w:eastAsia="ru-RU"/>
        </w:rPr>
        <w:t>903,4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поступлений</w:t>
      </w:r>
      <w:r w:rsidR="00921D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занимают 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дотации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 бюджетам  субъектов РФ  муниципальных образований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921D7D">
        <w:rPr>
          <w:rFonts w:eastAsia="Times New Roman" w:cs="Times New Roman"/>
          <w:color w:val="000000"/>
          <w:sz w:val="28"/>
          <w:szCs w:val="28"/>
          <w:lang w:eastAsia="ru-RU"/>
        </w:rPr>
        <w:t>58,4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3609,0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2B4CD3" w:rsidRDefault="002B4CD3" w:rsidP="008338CD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38CD" w:rsidRPr="008338CD" w:rsidRDefault="008C1265" w:rsidP="008338CD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Та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блица №2, тыс. рублей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505"/>
        <w:gridCol w:w="1276"/>
        <w:gridCol w:w="850"/>
        <w:gridCol w:w="847"/>
      </w:tblGrid>
      <w:tr w:rsidR="00DC43D9" w:rsidRPr="008338CD" w:rsidTr="0005740F">
        <w:trPr>
          <w:trHeight w:val="765"/>
        </w:trPr>
        <w:tc>
          <w:tcPr>
            <w:tcW w:w="6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2B4CD3" w:rsidRDefault="002B4CD3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B4CD3">
              <w:rPr>
                <w:rFonts w:eastAsia="Times New Roman" w:cs="Times New Roman"/>
                <w:b/>
                <w:szCs w:val="24"/>
                <w:lang w:eastAsia="ru-RU"/>
              </w:rPr>
              <w:t>7769,9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3B2FDE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6D18D2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D18D2">
              <w:rPr>
                <w:rFonts w:eastAsia="Times New Roman" w:cs="Times New Roman"/>
                <w:b/>
                <w:szCs w:val="24"/>
                <w:lang w:eastAsia="ru-RU"/>
              </w:rPr>
              <w:t>6866,5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88,4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2B4CD3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30,1</w:t>
            </w:r>
          </w:p>
        </w:tc>
      </w:tr>
      <w:tr w:rsidR="00DC43D9" w:rsidRPr="008338CD" w:rsidTr="0005740F">
        <w:trPr>
          <w:trHeight w:val="249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2B4CD3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23,4</w:t>
            </w:r>
          </w:p>
        </w:tc>
      </w:tr>
      <w:tr w:rsidR="00DC43D9" w:rsidRPr="008338CD" w:rsidTr="0005740F">
        <w:trPr>
          <w:trHeight w:val="249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Default="002B4CD3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-0,5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35,4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94B8E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94B8E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11,6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C43D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либо иной платы за передачу в возмездное пользование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6D18D2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6D18D2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CA0DD1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</w:tr>
      <w:tr w:rsidR="0005740F" w:rsidRPr="008338CD" w:rsidTr="0005740F">
        <w:trPr>
          <w:trHeight w:val="692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6D18D2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8D2" w:rsidRPr="008338CD" w:rsidRDefault="006D18D2" w:rsidP="008338CD">
            <w:pPr>
              <w:spacing w:line="240" w:lineRule="auto"/>
              <w:ind w:right="-15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8D2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8D2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6D18D2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2B4CD3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6182,2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C43D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Дотации бюджетам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субъектов РФ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25,9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DC43D9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58,4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Субсидии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DC43D9" w:rsidRDefault="00CA0DD1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38,0</w:t>
            </w:r>
          </w:p>
        </w:tc>
      </w:tr>
      <w:tr w:rsidR="0005740F" w:rsidRPr="008338CD" w:rsidTr="0005740F">
        <w:trPr>
          <w:trHeight w:val="201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01" w:lineRule="atLeast"/>
              <w:ind w:right="-15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6D18D2" w:rsidP="008338CD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CA0DD1" w:rsidP="008338CD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CA0DD1" w:rsidP="008338CD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3,6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6D18D2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13952,1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8338CD" w:rsidRPr="008338CD" w:rsidRDefault="008338CD" w:rsidP="008338CD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доходов за 1 квартал 2017 года  </w:t>
      </w:r>
    </w:p>
    <w:p w:rsidR="008338CD" w:rsidRPr="008338CD" w:rsidRDefault="008338CD" w:rsidP="008338CD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2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96"/>
        <w:gridCol w:w="993"/>
        <w:gridCol w:w="1118"/>
        <w:gridCol w:w="913"/>
        <w:gridCol w:w="1109"/>
      </w:tblGrid>
      <w:tr w:rsidR="008338CD" w:rsidRPr="008338CD" w:rsidTr="00921D7D">
        <w:trPr>
          <w:trHeight w:val="1110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2017 год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уточненной</w:t>
            </w:r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</w:tr>
      <w:tr w:rsidR="002B2162" w:rsidRPr="008338CD" w:rsidTr="00921D7D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2B4CD3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B4CD3">
              <w:rPr>
                <w:rFonts w:eastAsia="Times New Roman" w:cs="Times New Roman"/>
                <w:b/>
                <w:szCs w:val="24"/>
                <w:lang w:eastAsia="ru-RU"/>
              </w:rPr>
              <w:t>7769,9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46,8</w:t>
            </w:r>
          </w:p>
        </w:tc>
      </w:tr>
      <w:tr w:rsidR="002B2162" w:rsidRPr="008338CD" w:rsidTr="00921D7D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14380,5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14380,5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6D18D2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D18D2">
              <w:rPr>
                <w:rFonts w:eastAsia="Times New Roman" w:cs="Times New Roman"/>
                <w:b/>
                <w:szCs w:val="24"/>
                <w:lang w:eastAsia="ru-RU"/>
              </w:rPr>
              <w:t>6866,5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47,7</w:t>
            </w:r>
          </w:p>
        </w:tc>
      </w:tr>
      <w:tr w:rsidR="002B2162" w:rsidRPr="008338CD" w:rsidTr="00921D7D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4894,8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4894,8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2338,6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47,8</w:t>
            </w:r>
          </w:p>
        </w:tc>
      </w:tr>
      <w:tr w:rsidR="002B2162" w:rsidRPr="008338CD" w:rsidTr="00921D7D">
        <w:trPr>
          <w:trHeight w:val="204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04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04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04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1814,9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04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50,4</w:t>
            </w:r>
          </w:p>
        </w:tc>
      </w:tr>
      <w:tr w:rsidR="002B2162" w:rsidRPr="008338CD" w:rsidTr="00921D7D">
        <w:trPr>
          <w:trHeight w:val="27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1386,0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1386,0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2162" w:rsidRPr="008338CD" w:rsidTr="00921D7D">
        <w:trPr>
          <w:trHeight w:val="198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98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98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4497,6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198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4497,6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2747,9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98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61,1</w:t>
            </w:r>
          </w:p>
        </w:tc>
      </w:tr>
      <w:tr w:rsidR="002B2162" w:rsidRPr="008338CD" w:rsidTr="00921D7D">
        <w:trPr>
          <w:trHeight w:val="285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285,7</w:t>
            </w:r>
          </w:p>
        </w:tc>
      </w:tr>
      <w:tr w:rsidR="002B2162" w:rsidRPr="008338CD" w:rsidTr="00921D7D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D0596A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2230,8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D0596A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2230,8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94B8E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903,4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40,5</w:t>
            </w:r>
          </w:p>
        </w:tc>
      </w:tr>
      <w:tr w:rsidR="002B2162" w:rsidRPr="008338CD" w:rsidTr="00921D7D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277EE8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65,5</w:t>
            </w:r>
          </w:p>
        </w:tc>
      </w:tr>
      <w:tr w:rsidR="002B2162" w:rsidRPr="008338CD" w:rsidTr="00921D7D">
        <w:trPr>
          <w:trHeight w:val="876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16,9</w:t>
            </w:r>
          </w:p>
        </w:tc>
      </w:tr>
      <w:tr w:rsidR="002B2162" w:rsidRPr="008338CD" w:rsidTr="00921D7D">
        <w:trPr>
          <w:trHeight w:val="17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7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16,1</w:t>
            </w:r>
          </w:p>
        </w:tc>
      </w:tr>
      <w:tr w:rsidR="002B2162" w:rsidRPr="008338CD" w:rsidTr="00921D7D">
        <w:trPr>
          <w:trHeight w:val="17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5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B2162" w:rsidRPr="008338CD" w:rsidTr="00921D7D">
        <w:trPr>
          <w:trHeight w:val="17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73" w:lineRule="atLeast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перечисления части прибыли МУП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Default="002B2162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Default="002B2162" w:rsidP="00DD445B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DC43D9" w:rsidRDefault="002B2162" w:rsidP="00921D7D">
            <w:pPr>
              <w:spacing w:line="240" w:lineRule="auto"/>
              <w:ind w:right="-16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B2162" w:rsidRPr="008338CD" w:rsidTr="00921D7D">
        <w:trPr>
          <w:trHeight w:val="315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11042,7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11042,7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DC43D9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6182,2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55,9</w:t>
            </w:r>
          </w:p>
        </w:tc>
      </w:tr>
      <w:tr w:rsidR="002B2162" w:rsidRPr="008338CD" w:rsidTr="00921D7D">
        <w:trPr>
          <w:trHeight w:val="267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DC43D9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B2162" w:rsidRPr="008338CD" w:rsidTr="00921D7D">
        <w:trPr>
          <w:trHeight w:val="41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6989,1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6989,1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DC43D9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2351,0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33,6</w:t>
            </w:r>
          </w:p>
        </w:tc>
      </w:tr>
      <w:tr w:rsidR="002B2162" w:rsidRPr="008338CD" w:rsidTr="00921D7D">
        <w:trPr>
          <w:trHeight w:val="221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21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21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21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21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2B2162" w:rsidRPr="008338CD" w:rsidTr="00921D7D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27654,0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DD445B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27654,0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DC43D9" w:rsidRDefault="002B2162" w:rsidP="00DD445B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13952,1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162" w:rsidRPr="008338CD" w:rsidRDefault="002B216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50,4</w:t>
            </w:r>
          </w:p>
        </w:tc>
      </w:tr>
    </w:tbl>
    <w:p w:rsidR="0005740F" w:rsidRPr="008338CD" w:rsidRDefault="008338CD" w:rsidP="0005740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Налога на доходы физических лиц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 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 года </w:t>
      </w:r>
      <w:proofErr w:type="gramStart"/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исполнен</w:t>
      </w:r>
      <w:proofErr w:type="gramEnd"/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2338,6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47,7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росписи.</w:t>
      </w:r>
      <w:r w:rsidR="0005740F" w:rsidRPr="00057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740F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структуре собственных доходов составляют 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30,1</w:t>
      </w:r>
      <w:r w:rsidR="0005740F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Акцизы  по подакцизным товарам  (продукции),  производимым на территории РФ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составили 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1814,9 тыс. рублей или 50,4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росписи. В структуре собственных доходов составляют 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3,4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05740F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в бюджет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поступало.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Земельного налога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в бюджет поступило 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2747,9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2B2162">
        <w:rPr>
          <w:rFonts w:eastAsia="Times New Roman" w:cs="Times New Roman"/>
          <w:color w:val="000000"/>
          <w:sz w:val="28"/>
          <w:szCs w:val="28"/>
          <w:lang w:eastAsia="ru-RU"/>
        </w:rPr>
        <w:t>61,1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9E275E">
        <w:rPr>
          <w:rFonts w:eastAsia="Times New Roman" w:cs="Times New Roman"/>
          <w:color w:val="000000"/>
          <w:sz w:val="28"/>
          <w:szCs w:val="28"/>
          <w:lang w:eastAsia="ru-RU"/>
        </w:rPr>
        <w:t>35,4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23BEE" w:rsidRPr="008338CD" w:rsidRDefault="00623BEE" w:rsidP="00623BEE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Доходы, полученные в виде арендной платы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имущества </w:t>
      </w:r>
      <w:r w:rsidR="009E275E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поступили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бюджет в сумме </w:t>
      </w:r>
      <w:r w:rsidR="009E275E">
        <w:rPr>
          <w:rFonts w:eastAsia="Times New Roman" w:cs="Times New Roman"/>
          <w:color w:val="000000"/>
          <w:sz w:val="28"/>
          <w:szCs w:val="28"/>
          <w:lang w:eastAsia="ru-RU"/>
        </w:rPr>
        <w:t>701,5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9E275E">
        <w:rPr>
          <w:rFonts w:eastAsia="Times New Roman" w:cs="Times New Roman"/>
          <w:color w:val="000000"/>
          <w:sz w:val="28"/>
          <w:szCs w:val="28"/>
          <w:lang w:eastAsia="ru-RU"/>
        </w:rPr>
        <w:t>65,5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налоговых и не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налоговых доходов составляют </w:t>
      </w:r>
      <w:r w:rsidR="009E275E">
        <w:rPr>
          <w:rFonts w:eastAsia="Times New Roman" w:cs="Times New Roman"/>
          <w:color w:val="000000"/>
          <w:sz w:val="28"/>
          <w:szCs w:val="28"/>
          <w:lang w:eastAsia="ru-RU"/>
        </w:rPr>
        <w:t>9,0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="009E275E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поступили в бюджет в сумме 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153,1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16,9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налоговых и не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налоговых доходов составляют 2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 поступили в бюджет в сумме 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40,2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16,1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налоговых и не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налоговых доходов составляют 0,5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5F550A" w:rsidRDefault="005F550A" w:rsidP="005F550A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Доходы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от оказания платных услуг и компенсации затрат государства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 поступили в бюджет в сумме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8,6 тыс. рублей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структуре налоговых и не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налоговых доходов составляют 0,1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5F550A" w:rsidRPr="008338CD" w:rsidRDefault="005F550A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23BEE" w:rsidRPr="008338CD" w:rsidRDefault="008338CD" w:rsidP="00623BEE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23BEE" w:rsidRPr="00623B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623BEE"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3609,0 тыс. рублей (100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дота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ции составляют 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58,4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5F550A" w:rsidRPr="008338CD" w:rsidRDefault="008338CD" w:rsidP="005F550A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Субсидии бюджетам субъектов РФ и муниципальных образований (межбюджетные субсидии)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r w:rsidRPr="008338CD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поступ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ли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бюджет в сумме 2351,0 тыс. руб. </w:t>
      </w:r>
      <w:proofErr w:type="gramStart"/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33,6% к уточненной бюджетной росписи).</w:t>
      </w:r>
      <w:r w:rsidR="005F550A" w:rsidRPr="005F55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F550A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структуре безвозмездных поступлений 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субсидии</w:t>
      </w:r>
      <w:r w:rsidR="005F550A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составляют 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38,0</w:t>
      </w:r>
      <w:r w:rsidR="005F550A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222,2 тыс. рублей (50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F550A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8338CD" w:rsidRPr="008338CD" w:rsidTr="008338CD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38CD" w:rsidRPr="008338CD" w:rsidRDefault="008338CD" w:rsidP="008338CD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Исполнение расходной части бюджета за 1 </w:t>
      </w:r>
      <w:r w:rsidR="00EA1EC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8338CD" w:rsidRPr="008338CD" w:rsidRDefault="008338CD" w:rsidP="008338CD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6468" w:rsidRDefault="00EA1EC9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полугодие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 годовой уточненной бюджетной р</w:t>
      </w:r>
      <w:r w:rsidR="00C46B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осписи составили в сумме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30 911,2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ублей,  исполнены в сумме 13 362,2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43,2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338CD" w:rsidRPr="008338CD" w:rsidRDefault="008338CD" w:rsidP="008338CD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расходных обязательств за 1 </w:t>
      </w:r>
      <w:r w:rsidR="00EA1EC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г. по разделам бюджетной классификации </w:t>
      </w:r>
    </w:p>
    <w:p w:rsidR="008338CD" w:rsidRPr="008338CD" w:rsidRDefault="008338CD" w:rsidP="008338CD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7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912"/>
        <w:gridCol w:w="713"/>
        <w:gridCol w:w="1059"/>
        <w:gridCol w:w="948"/>
        <w:gridCol w:w="987"/>
        <w:gridCol w:w="888"/>
        <w:gridCol w:w="1169"/>
      </w:tblGrid>
      <w:tr w:rsidR="008338CD" w:rsidRPr="008338CD" w:rsidTr="00EB6468">
        <w:trPr>
          <w:trHeight w:val="1772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8338CD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30911,2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30911,2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13362,2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43,2</w:t>
            </w:r>
          </w:p>
        </w:tc>
      </w:tr>
      <w:tr w:rsidR="008338CD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18E">
              <w:rPr>
                <w:rFonts w:eastAsia="Times New Roman" w:cs="Times New Roman"/>
                <w:b/>
                <w:szCs w:val="24"/>
                <w:lang w:eastAsia="ru-RU"/>
              </w:rPr>
              <w:t>979,7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13182C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3182C">
              <w:rPr>
                <w:rFonts w:eastAsia="Times New Roman" w:cs="Times New Roman"/>
                <w:b/>
                <w:szCs w:val="24"/>
                <w:lang w:eastAsia="ru-RU"/>
              </w:rPr>
              <w:t>979,7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13182C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13182C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88,4</w:t>
            </w:r>
          </w:p>
        </w:tc>
      </w:tr>
      <w:tr w:rsidR="008338CD" w:rsidRPr="008338CD" w:rsidTr="00EB6468">
        <w:trPr>
          <w:trHeight w:val="76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B646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8CD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B646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88,8</w:t>
            </w:r>
          </w:p>
        </w:tc>
      </w:tr>
      <w:tr w:rsidR="00EB6468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EB6468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EB6468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646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18E">
              <w:rPr>
                <w:rFonts w:eastAsia="Times New Roman" w:cs="Times New Roman"/>
                <w:b/>
                <w:szCs w:val="24"/>
                <w:lang w:eastAsia="ru-RU"/>
              </w:rPr>
              <w:t>444,4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13182C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444,4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13182C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13182C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50,0</w:t>
            </w:r>
          </w:p>
        </w:tc>
      </w:tr>
      <w:tr w:rsidR="00EB6468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EB6468" w:rsidRDefault="00EB6468" w:rsidP="00277EE8">
            <w:pPr>
              <w:spacing w:line="240" w:lineRule="auto"/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B646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Перечисление другим бюджетам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1051D9" w:rsidP="00981BAB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3182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1BAB">
              <w:rPr>
                <w:rFonts w:eastAsia="Times New Roman" w:cs="Times New Roman"/>
                <w:b/>
                <w:szCs w:val="24"/>
                <w:lang w:eastAsia="ru-RU"/>
              </w:rPr>
              <w:t>60,1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611DF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12083,9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611DF0" w:rsidP="00611DF0">
            <w:pPr>
              <w:spacing w:line="240" w:lineRule="auto"/>
              <w:ind w:right="-108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12083,9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4103,1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31,4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EB6468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051D9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60,9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11DF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11825,5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11DF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11825,5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11DF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4089,2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34,6</w:t>
            </w:r>
          </w:p>
        </w:tc>
      </w:tr>
      <w:tr w:rsidR="00B0618E" w:rsidRPr="008338CD" w:rsidTr="00EB6468">
        <w:trPr>
          <w:trHeight w:val="193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235,</w:t>
            </w:r>
            <w:r w:rsidR="000F4EA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11DF0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611DF0" w:rsidP="00611DF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16234</w:t>
            </w:r>
            <w:r w:rsidR="00B0618E" w:rsidRPr="00B0618E">
              <w:rPr>
                <w:rFonts w:eastAsia="Times New Roman" w:cs="Times New Roman"/>
                <w:b/>
                <w:szCs w:val="24"/>
                <w:lang w:eastAsia="ru-RU"/>
              </w:rPr>
              <w:t>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611DF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981BAB">
              <w:rPr>
                <w:rFonts w:eastAsia="Times New Roman" w:cs="Times New Roman"/>
                <w:b/>
                <w:szCs w:val="24"/>
                <w:lang w:eastAsia="ru-RU"/>
              </w:rPr>
              <w:t>234,4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7578,1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46,7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3182C">
              <w:rPr>
                <w:rFonts w:eastAsia="Times New Roman" w:cs="Times New Roman"/>
                <w:szCs w:val="24"/>
                <w:lang w:eastAsia="ru-RU"/>
              </w:rPr>
              <w:t>528,4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7,4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4332,1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4332,1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10373,9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10DE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13182C">
              <w:rPr>
                <w:rFonts w:eastAsia="Times New Roman" w:cs="Times New Roman"/>
                <w:szCs w:val="24"/>
                <w:lang w:eastAsia="ru-RU"/>
              </w:rPr>
              <w:t>373,9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6822,1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65,8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692,0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622">
              <w:rPr>
                <w:rFonts w:eastAsia="Times New Roman" w:cs="Times New Roman"/>
                <w:b/>
                <w:szCs w:val="24"/>
                <w:lang w:eastAsia="ru-RU"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60,4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60,4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166,7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50,0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B0618E" w:rsidRPr="008338CD" w:rsidTr="00B0618E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236CC1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35,2</w:t>
            </w:r>
          </w:p>
        </w:tc>
      </w:tr>
      <w:tr w:rsidR="00B0618E" w:rsidRPr="008338CD" w:rsidTr="00B0618E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236CC1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1C2974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35,2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236CC1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470E0" w:rsidRDefault="008470E0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lang w:eastAsia="ru-RU"/>
        </w:rPr>
      </w:pP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lang w:eastAsia="ru-RU"/>
        </w:rPr>
        <w:lastRenderedPageBreak/>
        <w:t>Структура фактических расходов  отражает социальную направленность бюджета, определенного бюджетной и налоговой политикой.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05 «Жилищно-комм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унальное хозяйство» за 1 полугодие 2017 года составил – 56,7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470E0" w:rsidRDefault="008470E0" w:rsidP="008338CD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Структу</w:t>
      </w:r>
      <w:r w:rsidR="00DD445B">
        <w:rPr>
          <w:rFonts w:eastAsia="Times New Roman" w:cs="Times New Roman"/>
          <w:b/>
          <w:bCs/>
          <w:color w:val="000000"/>
          <w:sz w:val="28"/>
          <w:lang w:eastAsia="ru-RU"/>
        </w:rPr>
        <w:t>ра расходов бюджета за 1 полугодие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2017 года</w:t>
      </w:r>
    </w:p>
    <w:p w:rsidR="008338CD" w:rsidRPr="008338CD" w:rsidRDefault="008338CD" w:rsidP="008338CD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781"/>
        <w:gridCol w:w="812"/>
        <w:gridCol w:w="2083"/>
        <w:gridCol w:w="978"/>
      </w:tblGrid>
      <w:tr w:rsidR="008338CD" w:rsidRPr="008338CD" w:rsidTr="008338CD">
        <w:trPr>
          <w:trHeight w:val="772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</w:t>
            </w:r>
          </w:p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06BFF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BA09FE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</w:t>
            </w:r>
            <w:r w:rsidR="00106BFF">
              <w:rPr>
                <w:rFonts w:eastAsia="Times New Roman" w:cs="Times New Roman"/>
                <w:sz w:val="18"/>
                <w:szCs w:val="18"/>
                <w:lang w:eastAsia="ru-RU"/>
              </w:rPr>
              <w:t>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6,5</w:t>
            </w:r>
          </w:p>
        </w:tc>
      </w:tr>
      <w:tr w:rsidR="00106BFF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1,7</w:t>
            </w:r>
          </w:p>
        </w:tc>
      </w:tr>
      <w:tr w:rsidR="00106BFF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8CD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30,7</w:t>
            </w:r>
          </w:p>
        </w:tc>
      </w:tr>
      <w:tr w:rsidR="008338CD" w:rsidRPr="008338CD" w:rsidTr="008338CD">
        <w:trPr>
          <w:trHeight w:val="1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31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3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DD445B" w:rsidP="008338CD">
            <w:pPr>
              <w:spacing w:line="13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DD445B" w:rsidP="008338CD">
            <w:pPr>
              <w:spacing w:line="13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56,7</w:t>
            </w:r>
          </w:p>
        </w:tc>
      </w:tr>
      <w:tr w:rsidR="008338CD" w:rsidRPr="008338CD" w:rsidTr="008338CD">
        <w:trPr>
          <w:trHeight w:val="1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21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DD445B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DD445B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3,1</w:t>
            </w:r>
          </w:p>
        </w:tc>
      </w:tr>
      <w:tr w:rsidR="00106BFF" w:rsidRPr="008338CD" w:rsidTr="008338CD">
        <w:trPr>
          <w:trHeight w:val="1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DD445B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DD445B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106BFF" w:rsidRPr="008338CD" w:rsidTr="008338CD">
        <w:trPr>
          <w:trHeight w:val="1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DD445B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DD445B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8338CD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DD445B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8338CD" w:rsidRPr="008338CD" w:rsidRDefault="008338CD" w:rsidP="008338CD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A09FE" w:rsidRDefault="00BA09FE" w:rsidP="00BA09F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Общегосударственные вопросы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77EE8" w:rsidRPr="008338CD" w:rsidRDefault="00277EE8" w:rsidP="00277EE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делу исполнение составило 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865,9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88,4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6,5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277EE8" w:rsidRPr="008338CD" w:rsidRDefault="00277EE8" w:rsidP="00BA09FE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A09FE" w:rsidRDefault="00BA09FE" w:rsidP="00BA09F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02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оборона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77EE8" w:rsidRPr="008338CD" w:rsidRDefault="00277EE8" w:rsidP="00277EE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делу исполнение составило 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222,2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50,0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1,7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277EE8" w:rsidRPr="008338CD" w:rsidRDefault="00277EE8" w:rsidP="00BA09FE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A09FE" w:rsidRPr="008338CD" w:rsidRDefault="00BA09FE" w:rsidP="00BA09FE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03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безопасность и правоохранительная деятельность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77EE8" w:rsidRPr="008338CD" w:rsidRDefault="00277EE8" w:rsidP="00277EE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делу в 1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полугодии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 произведено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3,5 тыс. руб.</w:t>
      </w:r>
    </w:p>
    <w:p w:rsidR="00BA09FE" w:rsidRDefault="00BA09FE" w:rsidP="008338CD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04 00 «Национальная экономика»</w:t>
      </w:r>
    </w:p>
    <w:p w:rsid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делу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исполнение составило  4103,1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31,4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годовой уточненной бюджетной росписи, удельный вес в о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бщей сумме расходов составил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30,7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66BE6" w:rsidRDefault="00B66BE6" w:rsidP="008338CD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7EE8" w:rsidRDefault="00277EE8" w:rsidP="008338CD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0406 «Водное хозяйство»</w:t>
      </w:r>
    </w:p>
    <w:p w:rsidR="00277EE8" w:rsidRPr="008338CD" w:rsidRDefault="00277EE8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делу в 1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полугодии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составило 13,9 тыс. руб. или 60,9% </w:t>
      </w:r>
      <w:r w:rsidR="00DD445B" w:rsidRPr="008338CD">
        <w:rPr>
          <w:rFonts w:eastAsia="Times New Roman" w:cs="Times New Roman"/>
          <w:color w:val="000000"/>
          <w:sz w:val="28"/>
          <w:szCs w:val="28"/>
          <w:lang w:eastAsia="ru-RU"/>
        </w:rPr>
        <w:t>от годовой уточненной бюджетной росписи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66BE6" w:rsidRDefault="00B66BE6" w:rsidP="008338CD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Подраздел 04 09 «Дорожное хозяйство»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>4089,2 тыс. рублей, или 34,6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Средства направлены:</w:t>
      </w:r>
    </w:p>
    <w:p w:rsidR="00DD445B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на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содержание сети</w:t>
      </w:r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автомобильных дорог </w:t>
      </w:r>
      <w:proofErr w:type="gramStart"/>
      <w:r w:rsidR="00DD44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зимнее и летнее </w:t>
      </w:r>
      <w:proofErr w:type="spellStart"/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)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8CD" w:rsidRPr="008338CD" w:rsidRDefault="00DD445B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-капитальный ремонт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автомобильных дорог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ул. Ленина и ул. Володарского.</w:t>
      </w:r>
    </w:p>
    <w:p w:rsidR="00B66BE6" w:rsidRDefault="00B66BE6" w:rsidP="008338CD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04 12 «Другие вопросы в области национальной экономики»</w:t>
      </w:r>
    </w:p>
    <w:p w:rsidR="00B66BE6" w:rsidRPr="008338CD" w:rsidRDefault="00B66BE6" w:rsidP="00B66BE6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делу в 1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полугодии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не произведено</w:t>
      </w:r>
    </w:p>
    <w:p w:rsidR="008338CD" w:rsidRPr="008338CD" w:rsidRDefault="008338CD" w:rsidP="00B66BE6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со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ставило 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7578,1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46,7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56,7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right="-5"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подразделу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05 01 «Жилищное хозяйство»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использова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но средств бюджета в сумме 112,8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7,4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росписи. Данные средства использованы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338CD" w:rsidRPr="008338CD" w:rsidRDefault="008338CD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капитальн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ому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ремонт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жилищного фонда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-112,8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05 02 «Коммунальное  хозяйство»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643,2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Средства направлены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338CD" w:rsidRPr="008338CD" w:rsidRDefault="008338CD" w:rsidP="00B66BE6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Мероприятия в области коммунального хозяйства (возмещение части затрат, возникающих при предоставлении услуг по помывке населения в городской бане)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и водоснабжения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05 03 «Благоустройство»</w:t>
      </w:r>
    </w:p>
    <w:p w:rsidR="008338CD" w:rsidRPr="008338CD" w:rsidRDefault="008338CD" w:rsidP="008338CD">
      <w:pPr>
        <w:spacing w:line="240" w:lineRule="auto"/>
        <w:ind w:right="-5"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ному подразделу составило 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6822,1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и 65,8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росписи. Данные средства использованы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338CD" w:rsidRDefault="008338CD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Уличное освещение 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1212,6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BF1141" w:rsidRPr="008338CD" w:rsidRDefault="00BF1141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 Благоус</w:t>
      </w:r>
      <w:r w:rsidR="00940FA4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>ройство мест захоронений- 1139,5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 </w:t>
      </w:r>
    </w:p>
    <w:p w:rsidR="008338CD" w:rsidRDefault="008338CD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2) Прочие меропри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>ятия по благоустройству –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:rsidR="00BF1141" w:rsidRDefault="00BF1141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увеличение уставного капитала МУП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сервис» путем при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обретения спец. техники – 2500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F1141" w:rsidRDefault="00BF1141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увеличение стоимости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851A00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редств – 999,9 тыс. руб.</w:t>
      </w:r>
    </w:p>
    <w:p w:rsidR="000C4384" w:rsidRDefault="000C4384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уборка аварийных деревьев – 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157,5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493082" w:rsidRDefault="00851A00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увеличение стоимости основных средств – 305,0 тыс.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руб.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+</w:t>
      </w:r>
      <w:proofErr w:type="spellEnd"/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171,0 тыс. руб.</w:t>
      </w:r>
    </w:p>
    <w:p w:rsidR="008338CD" w:rsidRDefault="00493082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>- работы и услуги по содержанию имущества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150,9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851A00" w:rsidRPr="008338CD" w:rsidRDefault="00851A00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увеличение стоимости материальных запасов – </w:t>
      </w:r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>185,7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8338CD" w:rsidRPr="008338CD" w:rsidRDefault="008338CD" w:rsidP="00851A0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 00 «Культура и  кинематография»</w:t>
      </w:r>
    </w:p>
    <w:p w:rsidR="00851A00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</w:t>
      </w:r>
      <w:r w:rsidR="002A053C">
        <w:rPr>
          <w:rFonts w:eastAsia="Times New Roman" w:cs="Times New Roman"/>
          <w:color w:val="000000"/>
          <w:sz w:val="28"/>
          <w:szCs w:val="28"/>
          <w:lang w:eastAsia="ru-RU"/>
        </w:rPr>
        <w:t>зделу исполнение составило 418,0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A053C">
        <w:rPr>
          <w:rFonts w:eastAsia="Times New Roman" w:cs="Times New Roman"/>
          <w:color w:val="000000"/>
          <w:sz w:val="28"/>
          <w:szCs w:val="28"/>
          <w:lang w:eastAsia="ru-RU"/>
        </w:rPr>
        <w:t>60,4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</w:t>
      </w:r>
      <w:r w:rsidR="00851A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бюджета составил </w:t>
      </w:r>
      <w:r w:rsidR="002A053C">
        <w:rPr>
          <w:rFonts w:eastAsia="Times New Roman" w:cs="Times New Roman"/>
          <w:color w:val="000000"/>
          <w:sz w:val="28"/>
          <w:szCs w:val="28"/>
          <w:lang w:eastAsia="ru-RU"/>
        </w:rPr>
        <w:t>3,1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B1682" w:rsidRPr="00F75EE0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культура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2A05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418,0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BB1682" w:rsidRDefault="00BB1682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B1682" w:rsidRDefault="008338CD" w:rsidP="00BB1682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="00BB168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BB1682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BB168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«Социальная политика»</w:t>
      </w:r>
    </w:p>
    <w:p w:rsidR="00BB1682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</w:t>
      </w:r>
      <w:r w:rsidR="002A053C">
        <w:rPr>
          <w:rFonts w:eastAsia="Times New Roman" w:cs="Times New Roman"/>
          <w:color w:val="000000"/>
          <w:sz w:val="28"/>
          <w:szCs w:val="28"/>
          <w:lang w:eastAsia="ru-RU"/>
        </w:rPr>
        <w:t>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83,4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B1682" w:rsidRPr="00F75EE0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44755A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83,4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B1682" w:rsidRDefault="00BB1682" w:rsidP="00BB1682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11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«Физическая культура и спорт»</w:t>
      </w:r>
    </w:p>
    <w:p w:rsidR="00BB1682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88,0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44755A">
        <w:rPr>
          <w:rFonts w:eastAsia="Times New Roman" w:cs="Times New Roman"/>
          <w:color w:val="000000"/>
          <w:sz w:val="28"/>
          <w:szCs w:val="28"/>
          <w:lang w:eastAsia="ru-RU"/>
        </w:rPr>
        <w:t>35,2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B1682" w:rsidRPr="00F75EE0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массовый спорт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44755A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88,0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формирования и расходования средств дорожного фонда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179.4 Бюджетного кодекса РФ в муници</w:t>
      </w:r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>пальном образовании «</w:t>
      </w:r>
      <w:proofErr w:type="spellStart"/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создан дорожный фонд, объем которого на 20</w:t>
      </w:r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 год утвержден в объеме </w:t>
      </w:r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>11825,5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Порядок формирования и использования бюджетных ассигнований дорожного фонда муниципального образования «</w:t>
      </w:r>
      <w:proofErr w:type="spellStart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утвержден решением </w:t>
      </w:r>
      <w:proofErr w:type="spellStart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поселкового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18.11.2013 г. №24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493082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поступило доходов на фо</w:t>
      </w:r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рмирование дорожного фонда  тыс. руб., или   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утвержденного его объема.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формирования и использования дорожного фонда за 1 </w:t>
      </w:r>
      <w:r w:rsidR="0049308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8338CD" w:rsidRPr="008338CD" w:rsidRDefault="008338CD" w:rsidP="008338CD">
      <w:pPr>
        <w:spacing w:line="240" w:lineRule="auto"/>
        <w:ind w:firstLine="567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тыс. рублей</w:t>
      </w:r>
    </w:p>
    <w:tbl>
      <w:tblPr>
        <w:tblW w:w="10781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"/>
        <w:gridCol w:w="3658"/>
        <w:gridCol w:w="1842"/>
        <w:gridCol w:w="1560"/>
        <w:gridCol w:w="1134"/>
        <w:gridCol w:w="1701"/>
        <w:gridCol w:w="681"/>
        <w:gridCol w:w="20"/>
      </w:tblGrid>
      <w:tr w:rsidR="008338CD" w:rsidRPr="008338CD" w:rsidTr="00203049">
        <w:trPr>
          <w:gridAfter w:val="2"/>
          <w:wAfter w:w="701" w:type="dxa"/>
          <w:trHeight w:val="74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Плановый объем  доходов           на 2017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493082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Поступило за 1 полугодие</w:t>
            </w:r>
            <w:r w:rsidR="008338CD"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493082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Освоено за 1 </w:t>
            </w:r>
            <w:r w:rsidR="0049308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8338CD" w:rsidRPr="008338CD" w:rsidTr="00203049">
        <w:trPr>
          <w:gridAfter w:val="2"/>
          <w:wAfter w:w="701" w:type="dxa"/>
          <w:trHeight w:val="42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8CD" w:rsidRPr="008338CD" w:rsidTr="00203049">
        <w:trPr>
          <w:trHeight w:val="87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5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</w:t>
            </w:r>
            <w:r w:rsidRPr="008338CD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8338C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38CD" w:rsidRPr="008338CD" w:rsidTr="00203049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338CD" w:rsidRPr="008338CD" w:rsidRDefault="008338CD" w:rsidP="00203049">
      <w:pPr>
        <w:spacing w:line="240" w:lineRule="auto"/>
        <w:ind w:right="-1"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Согласно Решения о бюджете бюджет муницип</w:t>
      </w:r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утвержден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 учетом изменений и дополнений, внесенным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решениями 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поселкового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21.02.2017г. №17-1 и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.2017 года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18-1г.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дефицит утвержден в сумме 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3257,2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при этом определен главный администратор источников финансирования дефицита бюджета – финансовый отдел администрации 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так же утверждены источники финансирования дефицита бюджета – изменение остатков на счетах по учету средств бюджета.</w:t>
      </w:r>
      <w:proofErr w:type="gramEnd"/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данным отчета об</w:t>
      </w:r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исполнении бюджета 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бюджет исполнен с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проф</w:t>
      </w:r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589,9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2471C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 полный объем форм бюджетной отчетности, установленный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№33н, утвержденной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Приказом Минфина России от 25.03.2011 года.</w:t>
      </w:r>
      <w:proofErr w:type="gramEnd"/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проанализирована полнота и правильность заполнения форм бюджетной отчетности. Нарушений не установлено.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о ходе</w:t>
      </w:r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исполнения бюджета за 1 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позволяет сделать следующие выводы:</w:t>
      </w:r>
    </w:p>
    <w:p w:rsidR="008338CD" w:rsidRPr="008338CD" w:rsidRDefault="008338CD" w:rsidP="008338CD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 отчетном периоде плановый бюджет муниципального образования «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="004930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увеличен по доходам на 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>9623,3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по расходам на 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>12880,5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Уточненным бюджетом муниципального образования «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утвержде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 дефицит бюджета в сумме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>3257,2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338CD" w:rsidRPr="008338CD" w:rsidRDefault="008338CD" w:rsidP="008338CD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3.   Результаты исполнения бюджета за 1 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 доходам свидетельствуют о 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достаточном уровне собираемости собственных доходов бюджета (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46,8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8338CD" w:rsidRPr="008338CD" w:rsidRDefault="008338CD" w:rsidP="008338CD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      4. Общий процент исполнения бюджета по расходам по итогам 1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полугодия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 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>43,2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</w:t>
      </w:r>
      <w:r w:rsidR="00A1343D">
        <w:rPr>
          <w:rFonts w:eastAsia="Times New Roman" w:cs="Times New Roman"/>
          <w:color w:val="000000"/>
          <w:sz w:val="28"/>
          <w:szCs w:val="28"/>
          <w:lang w:eastAsia="ru-RU"/>
        </w:rPr>
        <w:t>вартал 2017 года составил 589,9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      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Отчет подготовлен в рамках полномочий администрации 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муниципального образования «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8338CD" w:rsidRPr="008338CD" w:rsidRDefault="008338CD" w:rsidP="008338CD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        </w:t>
      </w:r>
    </w:p>
    <w:p w:rsidR="008338CD" w:rsidRPr="008338CD" w:rsidRDefault="0082471C" w:rsidP="008338C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8338CD"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8338CD"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                              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p w:rsidR="00417050" w:rsidRDefault="00417050"/>
    <w:sectPr w:rsidR="00417050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38CD"/>
    <w:rsid w:val="0005740F"/>
    <w:rsid w:val="000C4384"/>
    <w:rsid w:val="000F4EA7"/>
    <w:rsid w:val="001051D9"/>
    <w:rsid w:val="00106BFF"/>
    <w:rsid w:val="0013182C"/>
    <w:rsid w:val="001B5BD7"/>
    <w:rsid w:val="001C2974"/>
    <w:rsid w:val="00203049"/>
    <w:rsid w:val="00277EE8"/>
    <w:rsid w:val="002A053C"/>
    <w:rsid w:val="002B2162"/>
    <w:rsid w:val="002B4CD3"/>
    <w:rsid w:val="00336F97"/>
    <w:rsid w:val="003B2FDE"/>
    <w:rsid w:val="00417050"/>
    <w:rsid w:val="00432284"/>
    <w:rsid w:val="0043706E"/>
    <w:rsid w:val="00441D6C"/>
    <w:rsid w:val="0044755A"/>
    <w:rsid w:val="00471C78"/>
    <w:rsid w:val="00493082"/>
    <w:rsid w:val="00532C99"/>
    <w:rsid w:val="005D67D9"/>
    <w:rsid w:val="005F550A"/>
    <w:rsid w:val="00603395"/>
    <w:rsid w:val="00610DE4"/>
    <w:rsid w:val="00611DF0"/>
    <w:rsid w:val="00623BEE"/>
    <w:rsid w:val="00652622"/>
    <w:rsid w:val="006D18D2"/>
    <w:rsid w:val="0082471C"/>
    <w:rsid w:val="008338CD"/>
    <w:rsid w:val="008470E0"/>
    <w:rsid w:val="00851A00"/>
    <w:rsid w:val="0085405F"/>
    <w:rsid w:val="00873936"/>
    <w:rsid w:val="00894B8E"/>
    <w:rsid w:val="008C1265"/>
    <w:rsid w:val="009056D0"/>
    <w:rsid w:val="00921D7D"/>
    <w:rsid w:val="009312A3"/>
    <w:rsid w:val="00940FA4"/>
    <w:rsid w:val="00981BAB"/>
    <w:rsid w:val="009A5920"/>
    <w:rsid w:val="009E275E"/>
    <w:rsid w:val="00A0222F"/>
    <w:rsid w:val="00A1343D"/>
    <w:rsid w:val="00A94371"/>
    <w:rsid w:val="00AE009C"/>
    <w:rsid w:val="00B0618E"/>
    <w:rsid w:val="00B66BE6"/>
    <w:rsid w:val="00BA09FE"/>
    <w:rsid w:val="00BB1682"/>
    <w:rsid w:val="00BE3C7F"/>
    <w:rsid w:val="00BF1141"/>
    <w:rsid w:val="00C46B70"/>
    <w:rsid w:val="00C559EA"/>
    <w:rsid w:val="00C9703B"/>
    <w:rsid w:val="00CA0DD1"/>
    <w:rsid w:val="00CD2963"/>
    <w:rsid w:val="00D0596A"/>
    <w:rsid w:val="00D1283A"/>
    <w:rsid w:val="00D9158C"/>
    <w:rsid w:val="00DC43D9"/>
    <w:rsid w:val="00DD445B"/>
    <w:rsid w:val="00E259D3"/>
    <w:rsid w:val="00E40CDA"/>
    <w:rsid w:val="00EA1EC9"/>
    <w:rsid w:val="00EB6468"/>
    <w:rsid w:val="00EC21CE"/>
    <w:rsid w:val="00EC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8CD"/>
  </w:style>
  <w:style w:type="paragraph" w:styleId="a3">
    <w:name w:val="List Paragraph"/>
    <w:basedOn w:val="a"/>
    <w:uiPriority w:val="34"/>
    <w:qFormat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3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8338CD"/>
  </w:style>
  <w:style w:type="paragraph" w:customStyle="1" w:styleId="style3">
    <w:name w:val="style3"/>
    <w:basedOn w:val="a"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3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DE82-0CE0-4597-AB7A-4A47349A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13</cp:revision>
  <cp:lastPrinted>2017-11-14T11:43:00Z</cp:lastPrinted>
  <dcterms:created xsi:type="dcterms:W3CDTF">2017-11-14T07:57:00Z</dcterms:created>
  <dcterms:modified xsi:type="dcterms:W3CDTF">2017-08-30T07:17:00Z</dcterms:modified>
</cp:coreProperties>
</file>