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33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отчёт</w:t>
      </w:r>
    </w:p>
    <w:p w:rsidR="00732EC2" w:rsidRDefault="00732EC2" w:rsidP="00732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оценки регулирующего воздействия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проекта нормативного правового акта администрации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7092"/>
      </w:tblGrid>
      <w:tr w:rsidR="00732EC2" w:rsidTr="00732EC2">
        <w:trPr>
          <w:cantSplit/>
          <w:trHeight w:val="9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Сроки проведения публичного обсуждения проекта акта: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начало: "___"___________ 20__г.;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окончание: "___"___________ 20__г.</w:t>
            </w:r>
          </w:p>
          <w:p w:rsidR="00732EC2" w:rsidRPr="00732EC2" w:rsidRDefault="00732EC2" w:rsidP="00732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 проводилось в соответствии с.13</w:t>
            </w:r>
            <w:r w:rsidRPr="00704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2EC2">
              <w:rPr>
                <w:rFonts w:ascii="Times New Roman" w:hAnsi="Times New Roman"/>
                <w:sz w:val="28"/>
                <w:szCs w:val="28"/>
              </w:rPr>
              <w:t>Правил</w:t>
            </w:r>
          </w:p>
          <w:p w:rsidR="00732EC2" w:rsidRPr="00732EC2" w:rsidRDefault="00732EC2" w:rsidP="0073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Pr="00732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C2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района, затрагивающих вопросы осуществления предпринимательской и инвестиционной деятельности в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Общая информация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1.1.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Структурное подразделение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(далее – разработчик):</w:t>
            </w:r>
          </w:p>
          <w:p w:rsidR="00732EC2" w:rsidRDefault="00732EC2" w:rsidP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1.2.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Сведения о структурных подразделениях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района  –</w:t>
            </w:r>
            <w:proofErr w:type="gram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соисполнителях: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98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1.3.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Вид и наименование проекта акта:</w:t>
            </w:r>
          </w:p>
          <w:p w:rsidR="00732EC2" w:rsidRPr="00732EC2" w:rsidRDefault="00732EC2" w:rsidP="00732EC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2EC2" w:rsidRPr="00732EC2" w:rsidRDefault="0093164E" w:rsidP="0093164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164E">
              <w:rPr>
                <w:rFonts w:ascii="Times New Roman" w:hAnsi="Times New Roman"/>
                <w:sz w:val="28"/>
                <w:szCs w:val="28"/>
              </w:rPr>
              <w:t xml:space="preserve">«Об утверждении Порядка предоставления субсидий из районного бюджета </w:t>
            </w:r>
            <w:proofErr w:type="gramStart"/>
            <w:r w:rsidRPr="0093164E">
              <w:rPr>
                <w:rFonts w:ascii="Times New Roman" w:hAnsi="Times New Roman"/>
                <w:sz w:val="28"/>
                <w:szCs w:val="28"/>
              </w:rPr>
              <w:t>на  возмещение</w:t>
            </w:r>
            <w:proofErr w:type="gramEnd"/>
            <w:r w:rsidRPr="0093164E">
              <w:rPr>
                <w:rFonts w:ascii="Times New Roman" w:hAnsi="Times New Roman"/>
                <w:sz w:val="28"/>
                <w:szCs w:val="28"/>
              </w:rPr>
              <w:t xml:space="preserve"> части затрат по содержанию поголовья крупного рогатого скота, поголовья коров молочного направления по подпрограмме «Развитие сельского хозяйства в </w:t>
            </w:r>
            <w:proofErr w:type="spellStart"/>
            <w:r w:rsidRPr="0093164E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93164E">
              <w:rPr>
                <w:rFonts w:ascii="Times New Roman" w:hAnsi="Times New Roman"/>
                <w:sz w:val="28"/>
                <w:szCs w:val="28"/>
              </w:rPr>
              <w:t xml:space="preserve"> районе» (2015-2020 годы) муниципальной программы «Обеспечение реализации полномочий </w:t>
            </w:r>
            <w:proofErr w:type="spellStart"/>
            <w:r w:rsidRPr="0093164E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9316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2015-2020 годы» в 2018 году</w:t>
            </w:r>
            <w:r w:rsidRPr="00732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EC2" w:rsidRPr="00732EC2" w:rsidRDefault="00732EC2" w:rsidP="00732EC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14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1.4.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32EC2" w:rsidRPr="008D06BC" w:rsidRDefault="008D06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8D06BC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Описание 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использованием субсидий из районного бюджета</w:t>
            </w:r>
          </w:p>
        </w:tc>
      </w:tr>
      <w:tr w:rsidR="00732EC2" w:rsidTr="00200C5B">
        <w:trPr>
          <w:cantSplit/>
          <w:trHeight w:val="29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1.5.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Основание для разработки проекта акта:</w:t>
            </w:r>
          </w:p>
          <w:p w:rsidR="008D06BC" w:rsidRPr="008D06BC" w:rsidRDefault="008D06BC" w:rsidP="008D06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сессии</w:t>
            </w:r>
            <w:r w:rsidRPr="00431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E31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431E31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64E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93164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31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.№31</w:t>
            </w:r>
            <w:r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31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Клетнянского</w:t>
            </w:r>
            <w:proofErr w:type="spellEnd"/>
            <w:r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районного Совета народных депутатов </w:t>
            </w:r>
            <w:r w:rsidR="0093164E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«</w:t>
            </w:r>
            <w:proofErr w:type="spellStart"/>
            <w:r w:rsidR="0093164E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93164E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на 2018 год и плановый период 2019 и 2020 годов»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изменение условий </w:t>
            </w:r>
            <w:r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получения субсидий, отчетности и контроля за целевым использованием субсидий из районного бюджета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77"/>
              </w:trPr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1.6.</w:t>
                  </w:r>
                </w:p>
              </w:tc>
            </w:tr>
          </w:tbl>
          <w:p w:rsidR="00732EC2" w:rsidRPr="008D06BC" w:rsidRDefault="00732EC2" w:rsidP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целей предлагаемого регулирования:</w:t>
            </w:r>
          </w:p>
          <w:p w:rsidR="00732EC2" w:rsidRPr="008D06BC" w:rsidRDefault="008D06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8D06BC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Оказание финансовой поддержки сельскохозяйственным предприятиям и КФХ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1.7.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предлагаемого способа регулирования:</w:t>
            </w:r>
          </w:p>
          <w:p w:rsidR="00D05307" w:rsidRDefault="008D06BC" w:rsidP="00D05307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Утверждение нового Порядка предоставления субсидий из районного бюджета взамен </w:t>
            </w:r>
            <w:r w:rsidR="00D05307">
              <w:rPr>
                <w:sz w:val="26"/>
                <w:szCs w:val="26"/>
              </w:rPr>
              <w:t>от 31.03. 2017 года № 199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субсидий из районного бюджета на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возмещение части затрат по содержанию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поголовья крупного рогатого скота, 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поголовья коров молочного направления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по подпрограмме «Развитие сельского хозяйства в 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районе» (2015-2017 годы)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«Обеспечение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реализации полномочий </w:t>
            </w: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2015-2017 годы»</w:t>
            </w:r>
          </w:p>
          <w:p w:rsidR="00D05307" w:rsidRPr="007863B7" w:rsidRDefault="00D05307" w:rsidP="00D05307">
            <w:pPr>
              <w:tabs>
                <w:tab w:val="left" w:pos="2796"/>
              </w:tabs>
              <w:rPr>
                <w:b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в 2017 году</w:t>
            </w:r>
            <w:r w:rsidRPr="00D053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32EC2" w:rsidRDefault="00732EC2" w:rsidP="00D05307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1.8.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Контактная информация исполнителя разработчика:</w:t>
            </w:r>
          </w:p>
          <w:p w:rsidR="008D06BC" w:rsidRDefault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 w:rsidP="008D06BC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Ф.И.О., должность: </w:t>
            </w:r>
            <w:r w:rsidR="00200C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Тихонова Ирина </w:t>
            </w:r>
            <w:proofErr w:type="gramStart"/>
            <w:r w:rsidR="00200C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Валериевна</w:t>
            </w:r>
            <w:r w:rsidR="00200C5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,</w:t>
            </w:r>
            <w:r w:rsidR="008D06BC">
              <w:rPr>
                <w:rFonts w:ascii="Times New Roman" w:hAnsi="Times New Roman"/>
                <w:sz w:val="27"/>
                <w:szCs w:val="27"/>
                <w:lang w:eastAsia="ru-RU"/>
              </w:rPr>
              <w:t>специалист</w:t>
            </w:r>
            <w:proofErr w:type="gramEnd"/>
            <w:r w:rsidR="008D06B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организации муниципальных закупок</w:t>
            </w: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Pr="004F01BF" w:rsidRDefault="00732EC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Телефон, адрес электронной</w:t>
            </w:r>
            <w:r w:rsid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почты: 9-19-06,</w:t>
            </w:r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klet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-2007@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yandex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ru</w:t>
            </w:r>
            <w:proofErr w:type="spellEnd"/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Степень регулирующего воздействия проекта акта</w:t>
            </w:r>
          </w:p>
        </w:tc>
      </w:tr>
      <w:tr w:rsidR="00732EC2" w:rsidTr="00200C5B">
        <w:trPr>
          <w:cantSplit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4F01BF" w:rsidRDefault="00732EC2" w:rsidP="004F01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средняя </w:t>
            </w:r>
          </w:p>
        </w:tc>
      </w:tr>
      <w:tr w:rsidR="00732EC2" w:rsidTr="00200C5B">
        <w:trPr>
          <w:cantSplit/>
          <w:trHeight w:val="1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4F01BF" w:rsidRDefault="00732EC2" w:rsidP="004F01B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отнесения проекта акта к определенной ст</w:t>
            </w:r>
            <w:r w:rsidR="004F01BF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епени регулирующего воздействия</w:t>
            </w:r>
          </w:p>
          <w:p w:rsidR="00D05307" w:rsidRPr="00D05307" w:rsidRDefault="004F01BF" w:rsidP="00D05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1BF">
              <w:rPr>
                <w:rFonts w:ascii="Times New Roman" w:hAnsi="Times New Roman"/>
                <w:kern w:val="32"/>
                <w:sz w:val="28"/>
                <w:szCs w:val="28"/>
              </w:rPr>
              <w:t>проект содержит положения, изменяющие ранее предусмотренные</w:t>
            </w:r>
            <w:r>
              <w:rPr>
                <w:rFonts w:ascii="Times New Roman" w:hAnsi="Times New Roman"/>
                <w:kern w:val="32"/>
                <w:sz w:val="28"/>
                <w:szCs w:val="28"/>
              </w:rPr>
              <w:t xml:space="preserve"> 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D06BC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8D06BC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>31.03. 2017 года № 199</w:t>
            </w:r>
            <w:r w:rsidR="00D053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субсидий из районного бюджета на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возмещение части затрат по содержанию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поголовья крупного рогатого скота, 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поголовья коров молочного направления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по подпрограмме «Развитие сельского хозяйства в 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районе» (2015-2017 годы)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«Обеспечение</w:t>
            </w:r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реализации полномочий </w:t>
            </w: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</w:p>
          <w:p w:rsidR="00D05307" w:rsidRPr="00D05307" w:rsidRDefault="00D05307" w:rsidP="00D05307">
            <w:pPr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2015-2017 годы»</w:t>
            </w:r>
          </w:p>
          <w:p w:rsidR="00D05307" w:rsidRPr="00D05307" w:rsidRDefault="00D05307" w:rsidP="00D05307">
            <w:pPr>
              <w:tabs>
                <w:tab w:val="left" w:pos="2796"/>
              </w:tabs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в 2017 году</w:t>
            </w:r>
            <w:r w:rsidRPr="00D053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F01BF" w:rsidRPr="004F01BF" w:rsidRDefault="00D05307" w:rsidP="004F01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частности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дополнены условия получения субсидии:</w:t>
            </w:r>
            <w:r w:rsidR="004F0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1BF" w:rsidRPr="00D05307" w:rsidRDefault="00D05307" w:rsidP="00D05307">
            <w:pPr>
              <w:keepNext/>
              <w:spacing w:after="0" w:line="240" w:lineRule="auto"/>
              <w:ind w:left="68" w:firstLine="28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Сельскохозяйственные товаропроизводители, зарегистрированные на территории </w:t>
            </w: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района, заключают соглашения с Администрацией </w:t>
            </w: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D05307" w:rsidRPr="00D05307" w:rsidRDefault="00D05307" w:rsidP="00D05307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D05307" w:rsidRDefault="00D05307" w:rsidP="00D05307">
            <w:pPr>
              <w:keepNext/>
              <w:spacing w:after="0" w:line="240" w:lineRule="auto"/>
              <w:ind w:left="210" w:hanging="17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D05307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Справка</w:t>
              </w:r>
            </w:hyperlink>
            <w:r w:rsidRPr="00D05307">
              <w:rPr>
                <w:rFonts w:ascii="Times New Roman" w:hAnsi="Times New Roman"/>
                <w:sz w:val="28"/>
                <w:szCs w:val="28"/>
              </w:rPr>
      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      </w:r>
            <w:proofErr w:type="spellStart"/>
            <w:r w:rsidRPr="00D05307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D05307">
              <w:rPr>
                <w:rFonts w:ascii="Times New Roman" w:hAnsi="Times New Roman"/>
                <w:sz w:val="28"/>
                <w:szCs w:val="28"/>
              </w:rPr>
              <w:t xml:space="preserve"> района в соответствии с нормативными правовыми актами Российской Федерации</w:t>
            </w:r>
            <w:r w:rsidR="00D244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413" w:rsidRPr="00D05307" w:rsidRDefault="00D24413" w:rsidP="00D05307">
            <w:pPr>
              <w:keepNext/>
              <w:spacing w:after="0" w:line="240" w:lineRule="auto"/>
              <w:ind w:left="210" w:hanging="177"/>
              <w:jc w:val="both"/>
              <w:outlineLvl w:val="0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Дополнены целевые показатели и формы отчетности по их выполнению.</w:t>
            </w:r>
          </w:p>
          <w:p w:rsidR="004F01BF" w:rsidRPr="00D05307" w:rsidRDefault="004F01BF" w:rsidP="004F01B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32EC2" w:rsidTr="00D24413">
        <w:trPr>
          <w:cantSplit/>
          <w:trHeight w:val="61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32EC2" w:rsidRPr="00BB4EC1" w:rsidRDefault="00BB4EC1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Изменение и дополнение </w:t>
            </w:r>
            <w:r w:rsid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ем субсидий из районного бюджет</w:t>
            </w:r>
          </w:p>
          <w:p w:rsidR="00732EC2" w:rsidRDefault="00732EC2" w:rsidP="00BB4EC1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  <w:trHeight w:val="109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Негативные эффекты, возникающие в связи с наличием проблемы:</w:t>
            </w:r>
          </w:p>
          <w:p w:rsidR="00732EC2" w:rsidRDefault="00BB4EC1" w:rsidP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571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BB4EC1" w:rsidRDefault="00732EC2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BB4EC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нет</w:t>
            </w:r>
          </w:p>
        </w:tc>
      </w:tr>
      <w:tr w:rsidR="00732EC2" w:rsidTr="00D24413">
        <w:trPr>
          <w:cantSplit/>
          <w:trHeight w:val="126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проблеме:</w:t>
            </w:r>
          </w:p>
          <w:p w:rsidR="00732EC2" w:rsidRPr="00BB4EC1" w:rsidRDefault="00BB4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BB4EC1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Анализ опыта других муниципальных образований в соответствующих сферах деятельности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 w:rsidP="00225E5B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Опыт других муниципальных образований в соответствующих сферах деятельности: </w:t>
            </w:r>
            <w:r w:rsidR="00225E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аналогичный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Pr="00225E5B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225E5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25E5B" w:rsidRPr="00225E5B">
              <w:rPr>
                <w:rFonts w:ascii="Times New Roman" w:hAnsi="Times New Roman"/>
                <w:bCs/>
                <w:sz w:val="28"/>
                <w:szCs w:val="28"/>
              </w:rPr>
              <w:t>информация, размещенная на сайте регионов Российской Федерации, в правовой системе Консультант Плюс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1"/>
        <w:gridCol w:w="237"/>
        <w:gridCol w:w="1986"/>
        <w:gridCol w:w="708"/>
        <w:gridCol w:w="284"/>
        <w:gridCol w:w="198"/>
        <w:gridCol w:w="2775"/>
        <w:gridCol w:w="6"/>
      </w:tblGrid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4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районного Совета народных депутатов и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1026" w:hanging="993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5B" w:rsidRPr="00285A2B" w:rsidRDefault="00225E5B" w:rsidP="0022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A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Оказание финансовой поддержки сельскохозяйственным предприятиям и КФХ с целью р</w:t>
            </w:r>
            <w:r w:rsidRPr="00285A2B">
              <w:rPr>
                <w:rFonts w:ascii="Times New Roman" w:hAnsi="Times New Roman"/>
                <w:sz w:val="24"/>
                <w:szCs w:val="24"/>
              </w:rPr>
              <w:t xml:space="preserve">азвития животноводства </w:t>
            </w:r>
            <w:proofErr w:type="spellStart"/>
            <w:r w:rsidRPr="00285A2B">
              <w:rPr>
                <w:rFonts w:ascii="Times New Roman" w:hAnsi="Times New Roman"/>
                <w:sz w:val="24"/>
                <w:szCs w:val="24"/>
              </w:rPr>
              <w:t>Клетнянского</w:t>
            </w:r>
            <w:proofErr w:type="spellEnd"/>
            <w:r w:rsidRPr="00285A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25E5B" w:rsidRPr="00285A2B" w:rsidRDefault="00225E5B" w:rsidP="00225E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5A2B">
              <w:rPr>
                <w:rFonts w:ascii="Times New Roman" w:hAnsi="Times New Roman"/>
                <w:sz w:val="24"/>
                <w:szCs w:val="24"/>
              </w:rPr>
              <w:t xml:space="preserve">и растениеводства </w:t>
            </w:r>
            <w:proofErr w:type="spellStart"/>
            <w:r w:rsidRPr="00285A2B">
              <w:rPr>
                <w:rFonts w:ascii="Times New Roman" w:hAnsi="Times New Roman"/>
                <w:sz w:val="24"/>
                <w:szCs w:val="24"/>
              </w:rPr>
              <w:t>Клетнянского</w:t>
            </w:r>
            <w:proofErr w:type="spellEnd"/>
            <w:r w:rsidRPr="00285A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25E5B" w:rsidRDefault="00225E5B">
            <w:pPr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25E5B" w:rsidRDefault="00225E5B" w:rsidP="00D24413">
            <w:pPr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201</w:t>
            </w:r>
            <w:r w:rsidR="00D24413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8</w:t>
            </w:r>
            <w:r w:rsidR="00285A2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год</w:t>
            </w:r>
            <w:bookmarkStart w:id="0" w:name="_GoBack"/>
            <w:bookmarkEnd w:id="0"/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B" w:rsidRPr="00285A2B" w:rsidRDefault="00285A2B" w:rsidP="00285A2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производства молока в сельхозпредприятиях в 201</w:t>
            </w:r>
            <w:r w:rsidR="00DF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на </w:t>
            </w:r>
            <w:r w:rsidR="00E60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="00E60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уровню 2017 года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5A2B" w:rsidRPr="00285A2B" w:rsidRDefault="00285A2B" w:rsidP="00285A2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удой молока на корову в сельхозпредприятиях в 201</w:t>
            </w:r>
            <w:r w:rsidR="00DF1B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на </w:t>
            </w:r>
            <w:r w:rsidR="00E60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="00E60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уровню 2017 года</w:t>
            </w:r>
            <w:r w:rsidRPr="00285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5A2B" w:rsidRPr="00285A2B" w:rsidRDefault="00285A2B" w:rsidP="00285A2B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A2B">
              <w:rPr>
                <w:rFonts w:ascii="Times New Roman" w:hAnsi="Times New Roman"/>
                <w:sz w:val="24"/>
                <w:szCs w:val="24"/>
              </w:rPr>
              <w:t xml:space="preserve">увеличение валового производства зерна на </w:t>
            </w:r>
            <w:r w:rsidR="00E60CEC">
              <w:rPr>
                <w:rFonts w:ascii="Times New Roman" w:hAnsi="Times New Roman"/>
                <w:sz w:val="24"/>
                <w:szCs w:val="24"/>
              </w:rPr>
              <w:t>37</w:t>
            </w:r>
            <w:r w:rsidRPr="00285A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32EC2" w:rsidRDefault="00285A2B" w:rsidP="00DF1B5C">
            <w:pPr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9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районного Совета народных депутатов и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района</w:t>
            </w:r>
          </w:p>
          <w:p w:rsidR="0037698E" w:rsidRPr="0037698E" w:rsidRDefault="0037698E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Соответствие </w:t>
            </w:r>
            <w:r w:rsidRPr="0037698E">
              <w:rPr>
                <w:rFonts w:ascii="Times New Roman" w:hAnsi="Times New Roman"/>
              </w:rPr>
              <w:t>ПОСТАНОВЛЕНИЮ ПРАВИТЕЛЬСТВ</w:t>
            </w:r>
            <w:r>
              <w:rPr>
                <w:rFonts w:ascii="Times New Roman" w:hAnsi="Times New Roman"/>
              </w:rPr>
              <w:t>А</w:t>
            </w:r>
            <w:r w:rsidRPr="0037698E">
              <w:rPr>
                <w:rFonts w:ascii="Times New Roman" w:hAnsi="Times New Roman"/>
              </w:rPr>
              <w:t xml:space="preserve"> БРЯНСКОЙ ОБЛАСТИ от 7 апреля 2014 г. N 148-п «ОБ УТВЕРЖДЕНИИ ПОРЯДКА ПРЕДОСТАВЛЕНИЯ СУБСИДИЙ СЕЛЬСКОХОЗЯЙСТВЕННЫМ ТОВАРОПРОИЗВОДИТЕЛЯМ БРЯНСКОЙ ОБЛАСТИ, КРОМЕ ГРАЖДАН, ВЕДУЩИХ ЛИЧНОЕ ПОДСОБНОЕ ХОЗЯЙСТВО,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(2014 - 2020 ГОДЫ) 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  <w:trHeight w:val="56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pBdr>
                <w:bottom w:val="single" w:sz="12" w:space="1" w:color="auto"/>
              </w:pBdr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целях предлагаемого регулирования:</w:t>
            </w:r>
          </w:p>
          <w:p w:rsidR="00732EC2" w:rsidRDefault="003769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99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732EC2" w:rsidRDefault="00993826" w:rsidP="00DF1B5C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Предлагаемый способ- возмещение части понесенных затрат </w:t>
            </w:r>
            <w:r w:rsidRPr="00993826">
              <w:rPr>
                <w:sz w:val="26"/>
                <w:szCs w:val="26"/>
              </w:rPr>
              <w:t xml:space="preserve"> </w:t>
            </w:r>
            <w:r w:rsidRPr="00993826">
              <w:t xml:space="preserve"> </w:t>
            </w:r>
            <w:r w:rsidRPr="00993826">
              <w:rPr>
                <w:rFonts w:ascii="Times New Roman" w:hAnsi="Times New Roman"/>
                <w:sz w:val="28"/>
                <w:szCs w:val="28"/>
              </w:rPr>
              <w:t xml:space="preserve">по содержанию поголовья крупного рогатого скота, поголовья коров молочного направления </w:t>
            </w: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32EC2" w:rsidRPr="007A4ADF" w:rsidRDefault="007A4A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выбора предлагаемого способа решения проблемы:</w:t>
            </w:r>
          </w:p>
          <w:p w:rsidR="007A4ADF" w:rsidRDefault="007A4ADF" w:rsidP="007A4ADF">
            <w:pPr>
              <w:keepNext/>
              <w:ind w:left="884" w:hanging="851"/>
              <w:jc w:val="both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A4ADF">
              <w:rPr>
                <w:rFonts w:ascii="Times New Roman" w:hAnsi="Times New Roman"/>
                <w:iCs/>
                <w:sz w:val="28"/>
                <w:szCs w:val="28"/>
              </w:rPr>
              <w:t xml:space="preserve">является оптимальным, так как способствует установлению четких критериев предоставления субсидий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сельскохозяйственным товаропроизводителям</w:t>
            </w:r>
          </w:p>
          <w:p w:rsidR="00732EC2" w:rsidRPr="00BB4EC1" w:rsidRDefault="007A4ADF" w:rsidP="007A4ADF">
            <w:pPr>
              <w:keepNext/>
              <w:ind w:left="884" w:hanging="851"/>
              <w:jc w:val="both"/>
              <w:outlineLvl w:val="0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предлагаемом способе решения проблемы:</w:t>
            </w:r>
          </w:p>
          <w:p w:rsidR="00732EC2" w:rsidRDefault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32EC2" w:rsidTr="00732EC2">
        <w:trPr>
          <w:cantSplit/>
          <w:trHeight w:val="111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732EC2" w:rsidTr="00732EC2">
        <w:trPr>
          <w:cantSplit/>
          <w:trHeight w:val="877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группы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BB4EC1" w:rsidRPr="007A4ADF" w:rsidRDefault="007A4A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Сельскохозяйственные производственные кооперативы, общества с ограниченной ответственностью, муниципальные унитарные предприятия, ИП КФХ 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BB4EC1" w:rsidRDefault="00BB4E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                9</w:t>
            </w:r>
          </w:p>
        </w:tc>
      </w:tr>
      <w:tr w:rsidR="00732EC2" w:rsidTr="00732EC2">
        <w:trPr>
          <w:cantSplit/>
          <w:trHeight w:val="866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7A4ADF" w:rsidRDefault="007A4A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Источники данных: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A4AD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, ГКУ Брянской области «</w:t>
            </w:r>
            <w:proofErr w:type="spellStart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Клетнянское</w:t>
            </w:r>
            <w:proofErr w:type="spellEnd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районное управление сельского хозяйства»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реализации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 w:rsidP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органа: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Оценка соответствующих расходов (возможных поступлений) бюджета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Описание видов расходов (возможных поступлений) бюджета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336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71"/>
            </w:tblGrid>
            <w:tr w:rsidR="00732EC2">
              <w:trPr>
                <w:trHeight w:val="336"/>
              </w:trPr>
              <w:tc>
                <w:tcPr>
                  <w:tcW w:w="571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: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4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(N.K)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Единовременные расходы в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_(</w:t>
            </w:r>
            <w:proofErr w:type="gramEnd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год возникновения)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94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Периодические расходы за период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____________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94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Возможные поступления за период _____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C2" w:rsidRDefault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периодические расходы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15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возможные поступления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сведения о расходах (возможных поступлениях)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Клетнянский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муниципальный район»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нет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993826" w:rsidRDefault="00732EC2" w:rsidP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3545"/>
        <w:gridCol w:w="190"/>
        <w:gridCol w:w="2458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32EC2" w:rsidTr="00732EC2">
        <w:trPr>
          <w:cantSplit/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3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732EC2" w:rsidTr="00732EC2">
        <w:trPr>
          <w:cantSplit/>
          <w:trHeight w:val="107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993826" w:rsidRDefault="009938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Сельскохозяйственные производственные кооперативы, общества с ограниченной ответственностью, муниципальные унитарные предприятия, ИП КФХ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732EC2" w:rsidTr="00732EC2">
        <w:trPr>
          <w:cantSplit/>
          <w:trHeight w:val="8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4"/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val="en-US"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5"/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 оценка видов расходов</w:t>
            </w:r>
          </w:p>
        </w:tc>
      </w:tr>
      <w:tr w:rsidR="00732EC2" w:rsidTr="00732EC2">
        <w:trPr>
          <w:cantSplit/>
          <w:trHeight w:val="267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993826" w:rsidRDefault="009938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Сельскохозяйственные производственные кооперативы, общества с ограниченной ответственностью, муниципальные унитарные предприятия, ИП КФХ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</w:rPr>
            </w:pPr>
          </w:p>
        </w:tc>
      </w:tr>
      <w:tr w:rsidR="00732EC2" w:rsidTr="00732EC2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993826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1733"/>
        <w:gridCol w:w="2802"/>
        <w:gridCol w:w="1334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32EC2" w:rsidTr="00732EC2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контроля рисков</w:t>
            </w:r>
          </w:p>
        </w:tc>
      </w:tr>
      <w:tr w:rsidR="00732EC2" w:rsidTr="00732EC2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1)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732EC2">
              <w:trPr>
                <w:trHeight w:val="326"/>
              </w:trPr>
              <w:tc>
                <w:tcPr>
                  <w:tcW w:w="88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отсутствуют</w:t>
            </w:r>
          </w:p>
          <w:p w:rsidR="00732EC2" w:rsidRDefault="00732EC2" w:rsidP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254"/>
        <w:gridCol w:w="491"/>
        <w:gridCol w:w="808"/>
        <w:gridCol w:w="1743"/>
        <w:gridCol w:w="920"/>
        <w:gridCol w:w="452"/>
        <w:gridCol w:w="1185"/>
        <w:gridCol w:w="19"/>
      </w:tblGrid>
      <w:tr w:rsidR="00732EC2" w:rsidTr="00D2660F">
        <w:trPr>
          <w:gridAfter w:val="1"/>
          <w:wAfter w:w="10" w:type="pct"/>
          <w:cantSplit/>
        </w:trPr>
        <w:tc>
          <w:tcPr>
            <w:tcW w:w="499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D2660F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Предполагаемая дата вступления в силу проекта акта: </w:t>
            </w:r>
            <w:r w:rsidR="00993826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с момента подписания</w:t>
            </w:r>
          </w:p>
        </w:tc>
      </w:tr>
      <w:tr w:rsidR="00D2660F" w:rsidTr="00D2660F">
        <w:trPr>
          <w:cantSplit/>
          <w:trHeight w:val="251"/>
        </w:trPr>
        <w:tc>
          <w:tcPr>
            <w:tcW w:w="1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введения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нет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D2660F" w:rsidTr="00D2660F">
        <w:trPr>
          <w:cantSplit/>
          <w:trHeight w:val="251"/>
        </w:trPr>
        <w:tc>
          <w:tcPr>
            <w:tcW w:w="1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993826" w:rsidP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есть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  <w:p w:rsidR="00D2660F" w:rsidRDefault="00D2660F" w:rsidP="00DF1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 января 201</w:t>
            </w:r>
            <w:r w:rsidR="00DF1B5C"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732EC2" w:rsidTr="00D2660F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732EC2" w:rsidRDefault="00D266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Целесообразность учета затрат с начала календарного года</w:t>
            </w:r>
          </w:p>
        </w:tc>
      </w:tr>
      <w:tr w:rsidR="00732EC2" w:rsidTr="00D2660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2660F" w:rsidTr="00D2660F">
        <w:trPr>
          <w:cantSplit/>
          <w:trHeight w:val="25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5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тий</w:t>
            </w:r>
            <w:proofErr w:type="spellEnd"/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ожидаемого результата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финансиро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вания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рования</w:t>
            </w:r>
            <w:proofErr w:type="spellEnd"/>
          </w:p>
        </w:tc>
      </w:tr>
      <w:tr w:rsidR="00D2660F" w:rsidTr="00D2660F">
        <w:trPr>
          <w:cantSplit/>
          <w:trHeight w:val="25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D2660F">
              <w:rPr>
                <w:rFonts w:ascii="Times New Roman" w:hAnsi="Times New Roman"/>
                <w:iCs/>
                <w:sz w:val="28"/>
                <w:szCs w:val="28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2660F" w:rsidRP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района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D2660F" w:rsidRDefault="00D2660F" w:rsidP="00D2660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>в течение 3 дней с момента подписания постановления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C50C60" w:rsidRDefault="00D2660F" w:rsidP="00D2660F">
            <w:pPr>
              <w:autoSpaceDE w:val="0"/>
              <w:autoSpaceDN w:val="0"/>
              <w:adjustRightInd w:val="0"/>
              <w:ind w:right="-82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товаропроизводителей о порядке предоставления субсидий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D2660F" w:rsidTr="00D2660F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D2660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60F" w:rsidRDefault="00D2660F" w:rsidP="00D2660F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D2660F" w:rsidRDefault="00D2660F" w:rsidP="00D2660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D2660F" w:rsidRDefault="00D2660F" w:rsidP="00D2660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  <w:p w:rsidR="00D2660F" w:rsidRDefault="00D2660F" w:rsidP="00D2660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3003"/>
        <w:gridCol w:w="466"/>
        <w:gridCol w:w="710"/>
        <w:gridCol w:w="2619"/>
      </w:tblGrid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32EC2" w:rsidTr="00913E9A">
        <w:trPr>
          <w:cantSplit/>
          <w:trHeight w:val="91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6"/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rPr>
                <w:trHeight w:val="128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Индикативные показатели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2"/>
            </w:tblGrid>
            <w:tr w:rsidR="00732EC2" w:rsidTr="00913E9A">
              <w:tc>
                <w:tcPr>
                  <w:tcW w:w="732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Способы расчета индикативных показателей</w:t>
            </w:r>
          </w:p>
        </w:tc>
      </w:tr>
      <w:tr w:rsidR="00732EC2" w:rsidTr="00913E9A">
        <w:trPr>
          <w:cantSplit/>
          <w:trHeight w:val="290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Развитие животноводства и растениеводства</w:t>
            </w:r>
          </w:p>
          <w:p w:rsidR="004E2B58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Клетнянского</w:t>
            </w:r>
            <w:proofErr w:type="spellEnd"/>
          </w:p>
          <w:p w:rsidR="004E2B58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района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8" w:rsidRDefault="004E2B58" w:rsidP="004E2B58">
            <w:pPr>
              <w:pStyle w:val="a8"/>
              <w:rPr>
                <w:szCs w:val="28"/>
              </w:rPr>
            </w:pPr>
            <w:r w:rsidRPr="006F6426">
              <w:rPr>
                <w:szCs w:val="28"/>
              </w:rPr>
              <w:t>Целевые индикаторы:</w:t>
            </w:r>
          </w:p>
          <w:p w:rsidR="00DF1B5C" w:rsidRPr="00653A41" w:rsidRDefault="00DF1B5C" w:rsidP="00DF1B5C">
            <w:pPr>
              <w:pStyle w:val="a8"/>
              <w:numPr>
                <w:ilvl w:val="0"/>
                <w:numId w:val="25"/>
              </w:numPr>
              <w:ind w:left="-82" w:firstLine="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 xml:space="preserve">Валовое производство молока в </w:t>
            </w:r>
            <w:proofErr w:type="gramStart"/>
            <w:r w:rsidRPr="00653A41">
              <w:rPr>
                <w:rFonts w:ascii="Times New Roman" w:hAnsi="Times New Roman"/>
                <w:sz w:val="26"/>
                <w:szCs w:val="26"/>
              </w:rPr>
              <w:t>сельхозпредприятиях ,</w:t>
            </w:r>
            <w:proofErr w:type="gramEnd"/>
            <w:r w:rsidRPr="00653A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A41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  <w:p w:rsidR="00DF1B5C" w:rsidRPr="00653A41" w:rsidRDefault="00DF1B5C" w:rsidP="00DF1B5C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>2015 год-1406; 2016 год-1540; 2017 год-1545, 2018 год-1280, 2019 год-1300, 2020 год-1400.</w:t>
            </w:r>
          </w:p>
          <w:p w:rsidR="00DF1B5C" w:rsidRPr="00653A41" w:rsidRDefault="00DF1B5C" w:rsidP="00DF1B5C">
            <w:pPr>
              <w:pStyle w:val="a8"/>
              <w:numPr>
                <w:ilvl w:val="0"/>
                <w:numId w:val="25"/>
              </w:numPr>
              <w:ind w:left="-8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>Удой молока на корову в год, кг</w:t>
            </w:r>
          </w:p>
          <w:p w:rsidR="00DF1B5C" w:rsidRPr="00653A41" w:rsidRDefault="00DF1B5C" w:rsidP="00DF1B5C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>2015 год-2009; 2016 год-2246; 2017 год-2250; 2018 год-2450; 2019 год-2500; 2020 год-2550.</w:t>
            </w:r>
          </w:p>
          <w:p w:rsidR="00DF1B5C" w:rsidRPr="00653A41" w:rsidRDefault="00DF1B5C" w:rsidP="00DF1B5C">
            <w:pPr>
              <w:pStyle w:val="a8"/>
              <w:ind w:hanging="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653A41">
              <w:rPr>
                <w:rFonts w:ascii="Times New Roman" w:hAnsi="Times New Roman"/>
                <w:sz w:val="26"/>
                <w:szCs w:val="26"/>
              </w:rPr>
              <w:t xml:space="preserve">Производство зерна в сельхозпредприятиях, </w:t>
            </w:r>
            <w:proofErr w:type="spellStart"/>
            <w:r w:rsidRPr="00653A41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  <w:p w:rsidR="00DF1B5C" w:rsidRPr="00653A41" w:rsidRDefault="00DF1B5C" w:rsidP="00DF1B5C">
            <w:pPr>
              <w:pStyle w:val="a8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A41">
              <w:rPr>
                <w:rFonts w:ascii="Times New Roman" w:hAnsi="Times New Roman"/>
                <w:sz w:val="26"/>
                <w:szCs w:val="26"/>
              </w:rPr>
              <w:t>2016 год-2500; 2017 год-2550; 2018 год-3500; 2019 год-3600; 2020 год-3700.</w:t>
            </w:r>
          </w:p>
          <w:p w:rsidR="00DF1B5C" w:rsidRDefault="00DF1B5C" w:rsidP="00DF1B5C">
            <w:pPr>
              <w:pStyle w:val="a8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4E2B58" w:rsidP="004E2B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Тонна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Расчетный</w:t>
            </w:r>
          </w:p>
          <w:p w:rsidR="004E2B58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метод</w:t>
            </w:r>
          </w:p>
        </w:tc>
      </w:tr>
      <w:tr w:rsidR="00732EC2" w:rsidTr="00913E9A">
        <w:trPr>
          <w:cantSplit/>
          <w:trHeight w:val="15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(Показатель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32EC2" w:rsidRPr="004E2B58" w:rsidRDefault="004E2B58" w:rsidP="004E2B58">
            <w:pP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E2B58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Ежегодный анализ эффективности муниципальных программ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района </w:t>
            </w:r>
            <w:r w:rsidRPr="00FF351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30.09.2013г.</w:t>
            </w:r>
            <w:r w:rsidRPr="00FF351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662 «</w:t>
            </w:r>
            <w:r w:rsidRPr="00FF3518">
              <w:rPr>
                <w:rFonts w:ascii="Times New Roman" w:hAnsi="Times New Roman"/>
              </w:rPr>
              <w:t xml:space="preserve">ОБ УТВЕРЖДЕНИИ ПОРЯДКА </w:t>
            </w:r>
            <w:proofErr w:type="gramStart"/>
            <w:r w:rsidRPr="00FF3518">
              <w:rPr>
                <w:rFonts w:ascii="Times New Roman" w:hAnsi="Times New Roman"/>
              </w:rPr>
              <w:t>РАЗРАБОТКИ,РЕАЛИЗАЦИИ</w:t>
            </w:r>
            <w:proofErr w:type="gramEnd"/>
            <w:r w:rsidRPr="00FF3518">
              <w:rPr>
                <w:rFonts w:ascii="Times New Roman" w:hAnsi="Times New Roman"/>
              </w:rPr>
              <w:t xml:space="preserve">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FF3518">
              <w:rPr>
                <w:rFonts w:ascii="Times New Roman" w:hAnsi="Times New Roman"/>
              </w:rPr>
              <w:t>МУНИЦИПАЛЬНЫХ ПРОГРАММ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32EC2" w:rsidTr="00913E9A">
        <w:trPr>
          <w:cantSplit/>
          <w:trHeight w:val="153"/>
        </w:trPr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 млн. руб.</w:t>
            </w: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источников информации для расчета индикаторов:</w:t>
            </w:r>
          </w:p>
          <w:p w:rsidR="00732EC2" w:rsidRDefault="0037698E" w:rsidP="003769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Статистическая отчетность сельскохозяйственных предприятий и КФХ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необходимые, по мнению разработчика, сведения:</w:t>
            </w:r>
          </w:p>
          <w:p w:rsidR="00732EC2" w:rsidRDefault="004E2B58" w:rsidP="004E2B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913E9A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4E2B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4E2B58">
            <w:pPr>
              <w:spacing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Полный электронный адрес размещения проекта акта в информационно-телекоммуникационной сети "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Интернет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":</w:t>
            </w:r>
            <w:hyperlink r:id="rId8" w:history="1"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www.adm-kletn</w:t>
              </w:r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</w:t>
              </w:r>
              <w:proofErr w:type="spellEnd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proofErr w:type="gramEnd"/>
            </w:hyperlink>
            <w:r w:rsidR="004E2B58"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начало: "___"___________ 20__г.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;  окончание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 "___"___________ 20___г.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</w:p>
          <w:p w:rsidR="00732EC2" w:rsidRDefault="00732EC2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лицах, представивших предложения: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</w:p>
          <w:p w:rsidR="00732EC2" w:rsidRDefault="00732EC2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сведения о проведении публичного обсуждения проекта акта: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</w:tbl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Приложение. Сводка предложений с указанием сведений об их учете или причинах отклонения</w:t>
      </w:r>
      <w:r w:rsidR="004E2B58">
        <w:rPr>
          <w:rFonts w:ascii="Times New Roman" w:hAnsi="Times New Roman"/>
          <w:sz w:val="28"/>
          <w:szCs w:val="28"/>
          <w:lang w:eastAsia="ru-RU"/>
        </w:rPr>
        <w:t xml:space="preserve"> -нет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иные приложения.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разработчика_____</w:t>
      </w:r>
      <w:r w:rsidR="004E2B58">
        <w:rPr>
          <w:rFonts w:ascii="Times New Roman" w:hAnsi="Times New Roman"/>
          <w:sz w:val="28"/>
          <w:szCs w:val="28"/>
          <w:lang w:eastAsia="ru-RU"/>
        </w:rPr>
        <w:t>_____________</w:t>
      </w:r>
      <w:proofErr w:type="spellStart"/>
      <w:r w:rsidR="004E2B58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4E2B58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          Подпись</w:t>
      </w:r>
    </w:p>
    <w:p w:rsidR="006B4F68" w:rsidRDefault="006B4F68"/>
    <w:sectPr w:rsidR="006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C3" w:rsidRDefault="006129C3" w:rsidP="006B4F68">
      <w:pPr>
        <w:spacing w:after="0" w:line="240" w:lineRule="auto"/>
      </w:pPr>
      <w:r>
        <w:separator/>
      </w:r>
    </w:p>
  </w:endnote>
  <w:endnote w:type="continuationSeparator" w:id="0">
    <w:p w:rsidR="006129C3" w:rsidRDefault="006129C3" w:rsidP="006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C3" w:rsidRDefault="006129C3" w:rsidP="006B4F68">
      <w:pPr>
        <w:spacing w:after="0" w:line="240" w:lineRule="auto"/>
      </w:pPr>
      <w:r>
        <w:separator/>
      </w:r>
    </w:p>
  </w:footnote>
  <w:footnote w:type="continuationSeparator" w:id="0">
    <w:p w:rsidR="006129C3" w:rsidRDefault="006129C3" w:rsidP="006B4F68">
      <w:pPr>
        <w:spacing w:after="0" w:line="240" w:lineRule="auto"/>
      </w:pPr>
      <w:r>
        <w:continuationSeparator/>
      </w:r>
    </w:p>
  </w:footnote>
  <w:footnote w:id="1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757710"/>
    <w:multiLevelType w:val="multilevel"/>
    <w:tmpl w:val="786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BE11C3"/>
    <w:multiLevelType w:val="hybridMultilevel"/>
    <w:tmpl w:val="55668ADE"/>
    <w:lvl w:ilvl="0" w:tplc="3F6ED3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9C46AA2"/>
    <w:multiLevelType w:val="hybridMultilevel"/>
    <w:tmpl w:val="AED221A2"/>
    <w:lvl w:ilvl="0" w:tplc="36501FC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7"/>
    <w:rsid w:val="000D57ED"/>
    <w:rsid w:val="00200C5B"/>
    <w:rsid w:val="00225E5B"/>
    <w:rsid w:val="00285A2B"/>
    <w:rsid w:val="0037698E"/>
    <w:rsid w:val="00421568"/>
    <w:rsid w:val="004228D3"/>
    <w:rsid w:val="00474A27"/>
    <w:rsid w:val="004E2B58"/>
    <w:rsid w:val="004F01BF"/>
    <w:rsid w:val="00534D33"/>
    <w:rsid w:val="00540587"/>
    <w:rsid w:val="006129C3"/>
    <w:rsid w:val="006B4F68"/>
    <w:rsid w:val="00732EC2"/>
    <w:rsid w:val="007A4ADF"/>
    <w:rsid w:val="008D06BC"/>
    <w:rsid w:val="00913E9A"/>
    <w:rsid w:val="0093164E"/>
    <w:rsid w:val="00993826"/>
    <w:rsid w:val="00B853D8"/>
    <w:rsid w:val="00BB4EC1"/>
    <w:rsid w:val="00D05307"/>
    <w:rsid w:val="00D20D09"/>
    <w:rsid w:val="00D24413"/>
    <w:rsid w:val="00D2660F"/>
    <w:rsid w:val="00DF1B5C"/>
    <w:rsid w:val="00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EA8D-ECBE-4E77-BC9F-FB16911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6B4F68"/>
    <w:rPr>
      <w:rFonts w:cs="Times New Roman"/>
    </w:rPr>
  </w:style>
  <w:style w:type="paragraph" w:styleId="a3">
    <w:name w:val="Body Text"/>
    <w:basedOn w:val="a"/>
    <w:link w:val="a4"/>
    <w:rsid w:val="006B4F6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4F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note text"/>
    <w:basedOn w:val="a"/>
    <w:link w:val="a6"/>
    <w:rsid w:val="006B4F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B4F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6B4F68"/>
    <w:rPr>
      <w:vertAlign w:val="superscript"/>
    </w:rPr>
  </w:style>
  <w:style w:type="paragraph" w:styleId="2">
    <w:name w:val="Body Text 2"/>
    <w:basedOn w:val="a"/>
    <w:link w:val="20"/>
    <w:rsid w:val="006B4F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4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32E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285A2B"/>
    <w:pPr>
      <w:ind w:left="708"/>
    </w:pPr>
    <w:rPr>
      <w:rFonts w:eastAsia="Times New Roman"/>
    </w:rPr>
  </w:style>
  <w:style w:type="paragraph" w:customStyle="1" w:styleId="ConsPlusTitle">
    <w:name w:val="ConsPlusTitle"/>
    <w:uiPriority w:val="99"/>
    <w:rsid w:val="004E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4E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3B0990B140EEBF067DC40D3D186ABF98C189B3D0685DA5921EB2241721D38200FCF2AF4453215o7F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13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2016-04-08T09:41:00Z</dcterms:created>
  <dcterms:modified xsi:type="dcterms:W3CDTF">2018-05-03T11:08:00Z</dcterms:modified>
</cp:coreProperties>
</file>