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5CF" w:rsidRDefault="007B45CF" w:rsidP="007B45C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2E72B1">
        <w:rPr>
          <w:rFonts w:ascii="Times New Roman" w:hAnsi="Times New Roman" w:cs="Times New Roman"/>
          <w:b/>
          <w:sz w:val="28"/>
          <w:szCs w:val="28"/>
          <w:u w:val="single"/>
        </w:rPr>
        <w:t>«ОТОПИТЕЛЬНЫЙ СЕЗОН»!</w:t>
      </w:r>
    </w:p>
    <w:p w:rsidR="007B45CF" w:rsidRDefault="007B45CF" w:rsidP="007B4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2B1">
        <w:rPr>
          <w:rFonts w:ascii="Times New Roman" w:hAnsi="Times New Roman" w:cs="Times New Roman"/>
          <w:sz w:val="24"/>
          <w:szCs w:val="24"/>
        </w:rPr>
        <w:t>Часто можно услышать, что пожар - это случайность, от которой никт</w:t>
      </w:r>
      <w:r>
        <w:rPr>
          <w:rFonts w:ascii="Times New Roman" w:hAnsi="Times New Roman" w:cs="Times New Roman"/>
          <w:sz w:val="24"/>
          <w:szCs w:val="24"/>
        </w:rPr>
        <w:t>о не застрахован. Но это не так!</w:t>
      </w:r>
      <w:r w:rsidRPr="002E72B1">
        <w:rPr>
          <w:rFonts w:ascii="Times New Roman" w:hAnsi="Times New Roman" w:cs="Times New Roman"/>
          <w:sz w:val="24"/>
          <w:szCs w:val="24"/>
        </w:rPr>
        <w:t xml:space="preserve"> В большинстве случаев, пожар - результат беспечности и небрежного отношения людей к соблюдению правил пожарной безопасности. </w:t>
      </w:r>
      <w:r>
        <w:rPr>
          <w:rFonts w:ascii="Times New Roman" w:hAnsi="Times New Roman" w:cs="Times New Roman"/>
          <w:sz w:val="24"/>
          <w:szCs w:val="24"/>
        </w:rPr>
        <w:t>За истекший период 2018 года на территории Клетнянского района зарегистрировано 3</w:t>
      </w:r>
      <w:r w:rsidR="00DD1DE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пожаров,  2</w:t>
      </w:r>
      <w:r w:rsidR="00DD1DE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из которых произошли в жилом секторе. При пожарах зарегистрировано 2 случая гибели людей.  </w:t>
      </w:r>
      <w:r w:rsidRPr="002E72B1">
        <w:rPr>
          <w:rFonts w:ascii="Times New Roman" w:hAnsi="Times New Roman" w:cs="Times New Roman"/>
          <w:sz w:val="24"/>
          <w:szCs w:val="24"/>
        </w:rPr>
        <w:t xml:space="preserve">Одной из основных причин пожаров в быту - это нарушение правил пожарной безопасности при эксплуатации печей и бытовых электронагревательных приборов. </w:t>
      </w:r>
    </w:p>
    <w:p w:rsidR="00DD1DE2" w:rsidRPr="00DD1DE2" w:rsidRDefault="00DD1DE2" w:rsidP="00DD1D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Вопросы пожарной безопасности территорий проживания требуют приложения усилий. Многое в вопросах предотвращения пожаров зависит от работы с жителями. С этой целью сотрудниками ОНДПР по Клетнянскому району Главного управления МЧС России по Брянской области ведется ежедневная профилактическая работа.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данной профилактической работе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привлекаются</w:t>
      </w:r>
      <w:r w:rsidRPr="00DD1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сотрудники</w:t>
      </w:r>
      <w:proofErr w:type="gramEnd"/>
      <w:r w:rsidRPr="00DD1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D1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Отд.П</w:t>
      </w:r>
      <w:proofErr w:type="spellEnd"/>
      <w:r w:rsidRPr="00DD1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«Клетнянское» МО МВД России «Жуковский»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работники ГБУ «Комплексный центр социального обслуживания населения Клетнянского района», представители органов местного самоуправления.</w:t>
      </w:r>
      <w:r w:rsidR="00A55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Особое внимание уделяется социально не защищенной групп населения, входящих в так называемую «группу риска».</w:t>
      </w:r>
      <w:r w:rsidRPr="00DD1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ходе профилактическ</w:t>
      </w:r>
      <w:r w:rsidR="00A55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</w:t>
      </w:r>
      <w:r w:rsidRPr="00DD1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мероприяти</w:t>
      </w:r>
      <w:r w:rsidR="00A55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D1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жителям Клетнянского района в очередной раз </w:t>
      </w:r>
      <w:r w:rsidR="00A55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разъясняются</w:t>
      </w:r>
      <w:r w:rsidRPr="00DD1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основные правила пожарной безопасности в период отопительного сезона, пров</w:t>
      </w:r>
      <w:r w:rsidR="00A55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DD1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A55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ятся</w:t>
      </w:r>
      <w:r w:rsidRPr="00DD1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беседы о безопасности при эксплуатации отопительных печей и электроприборов,</w:t>
      </w:r>
      <w:r w:rsidR="00A55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вручаются</w:t>
      </w:r>
      <w:r w:rsidRPr="00DD1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памятки о мерах пожарной безопасности. </w:t>
      </w:r>
    </w:p>
    <w:p w:rsidR="007B45CF" w:rsidRPr="002E72B1" w:rsidRDefault="007B45CF" w:rsidP="007B45CF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72B1">
        <w:rPr>
          <w:rFonts w:ascii="Times New Roman" w:hAnsi="Times New Roman" w:cs="Times New Roman"/>
          <w:b/>
          <w:color w:val="000000"/>
          <w:sz w:val="24"/>
          <w:szCs w:val="24"/>
        </w:rPr>
        <w:t>ОНДПР по Клетнянскому району Главного управления МЧС России по Брянской области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D1DE2">
        <w:rPr>
          <w:rFonts w:ascii="Times New Roman" w:hAnsi="Times New Roman" w:cs="Times New Roman"/>
          <w:b/>
          <w:color w:val="000000"/>
          <w:sz w:val="24"/>
          <w:szCs w:val="24"/>
        </w:rPr>
        <w:t>и администрация Клетнянского района напоминаю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Pr="002E72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правила пожарной безопасности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2E72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которые помогут избежать плачевных последствий</w:t>
      </w:r>
    </w:p>
    <w:p w:rsidR="007B45CF" w:rsidRDefault="007B45CF" w:rsidP="007B45C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2E72B1">
        <w:rPr>
          <w:color w:val="000000"/>
        </w:rPr>
        <w:t>Перед началом отопительного сезона все печи должны быть провер</w:t>
      </w:r>
      <w:r>
        <w:rPr>
          <w:color w:val="000000"/>
        </w:rPr>
        <w:t xml:space="preserve">ены, </w:t>
      </w:r>
      <w:r w:rsidRPr="002E72B1">
        <w:rPr>
          <w:color w:val="000000"/>
        </w:rPr>
        <w:t xml:space="preserve">отремонтированы. Кладку печи, ее ремонт должен производить квалифицированный печник. Не поручайте данную работу случайным людям. </w:t>
      </w:r>
    </w:p>
    <w:p w:rsidR="007B45CF" w:rsidRPr="002E72B1" w:rsidRDefault="007B45CF" w:rsidP="007B45C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2E72B1">
        <w:rPr>
          <w:color w:val="000000"/>
        </w:rPr>
        <w:t>Необходимо перед началом, а также в течение всего отопительного сезона очищать дымоходы и печи от сажи, топки нужно чистить не реж</w:t>
      </w:r>
      <w:r>
        <w:rPr>
          <w:color w:val="000000"/>
        </w:rPr>
        <w:t>е одного раза в три месяца. </w:t>
      </w:r>
      <w:r>
        <w:rPr>
          <w:color w:val="000000"/>
        </w:rPr>
        <w:br/>
      </w:r>
      <w:r w:rsidRPr="002E72B1">
        <w:rPr>
          <w:color w:val="000000"/>
        </w:rPr>
        <w:t>Печи должны иметь установленные нормами противопожарные разделки (</w:t>
      </w:r>
      <w:proofErr w:type="spellStart"/>
      <w:r w:rsidRPr="002E72B1">
        <w:rPr>
          <w:color w:val="000000"/>
        </w:rPr>
        <w:t>отступки</w:t>
      </w:r>
      <w:proofErr w:type="spellEnd"/>
      <w:r w:rsidRPr="002E72B1">
        <w:rPr>
          <w:color w:val="000000"/>
        </w:rPr>
        <w:t>) от горючих ко</w:t>
      </w:r>
      <w:r>
        <w:rPr>
          <w:color w:val="000000"/>
        </w:rPr>
        <w:t>нструкций здания. </w:t>
      </w:r>
      <w:r>
        <w:rPr>
          <w:color w:val="000000"/>
        </w:rPr>
        <w:br/>
      </w:r>
      <w:r w:rsidRPr="002E72B1">
        <w:rPr>
          <w:color w:val="000000"/>
        </w:rPr>
        <w:t xml:space="preserve">Около каждой печи на полу должен быть прибит </w:t>
      </w:r>
      <w:proofErr w:type="spellStart"/>
      <w:r w:rsidRPr="002E72B1">
        <w:rPr>
          <w:color w:val="000000"/>
        </w:rPr>
        <w:t>предтопочный</w:t>
      </w:r>
      <w:proofErr w:type="spellEnd"/>
      <w:r w:rsidRPr="002E72B1">
        <w:rPr>
          <w:color w:val="000000"/>
        </w:rPr>
        <w:t xml:space="preserve"> металлический лист размером 70 на 50 сантиментов, широкой стороной к печи. </w:t>
      </w:r>
      <w:proofErr w:type="spellStart"/>
      <w:r w:rsidRPr="002E72B1">
        <w:rPr>
          <w:color w:val="000000"/>
        </w:rPr>
        <w:t>Предтопочный</w:t>
      </w:r>
      <w:proofErr w:type="spellEnd"/>
      <w:r w:rsidRPr="002E72B1">
        <w:rPr>
          <w:color w:val="000000"/>
        </w:rPr>
        <w:t xml:space="preserve"> лист не должен им</w:t>
      </w:r>
      <w:r>
        <w:rPr>
          <w:color w:val="000000"/>
        </w:rPr>
        <w:t>еть прогаров и повреждений. </w:t>
      </w:r>
      <w:r>
        <w:rPr>
          <w:color w:val="000000"/>
        </w:rPr>
        <w:br/>
      </w:r>
      <w:r w:rsidRPr="002E72B1">
        <w:rPr>
          <w:color w:val="000000"/>
        </w:rPr>
        <w:t xml:space="preserve">Опасно хранить на печи домашние вещи, сушить дрова. </w:t>
      </w:r>
      <w:r>
        <w:rPr>
          <w:color w:val="000000"/>
        </w:rPr>
        <w:br/>
      </w:r>
      <w:r w:rsidRPr="002E72B1">
        <w:rPr>
          <w:color w:val="000000"/>
        </w:rPr>
        <w:t>Не перекаливайте печи. При сильных морозах, топите печь несколько раз в день. Не топите печь углем, торфом, газом, если она не предназнач</w:t>
      </w:r>
      <w:r>
        <w:rPr>
          <w:color w:val="000000"/>
        </w:rPr>
        <w:t>ена для этого вида топлива. </w:t>
      </w:r>
      <w:r>
        <w:rPr>
          <w:color w:val="000000"/>
        </w:rPr>
        <w:br/>
      </w:r>
      <w:r w:rsidRPr="002E72B1">
        <w:rPr>
          <w:color w:val="000000"/>
        </w:rPr>
        <w:t>На чердаках все дымовые трубы и стены, в которых проходят дымовые каналы, должны быть побелены.</w:t>
      </w:r>
    </w:p>
    <w:p w:rsidR="007B45CF" w:rsidRDefault="007B45CF" w:rsidP="007B45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При эксплуатации электрообогревателей:</w:t>
      </w:r>
    </w:p>
    <w:p w:rsidR="007B45CF" w:rsidRPr="00F6462B" w:rsidRDefault="007B45CF" w:rsidP="007B45C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bCs/>
          <w:color w:val="000000"/>
        </w:rPr>
        <w:t>- н</w:t>
      </w:r>
      <w:r w:rsidRPr="00F6462B">
        <w:rPr>
          <w:bCs/>
          <w:color w:val="000000"/>
        </w:rPr>
        <w:t>ельзя использовать самодельный или неисправный электрообогреватель!</w:t>
      </w:r>
    </w:p>
    <w:p w:rsidR="007B45CF" w:rsidRPr="00F6462B" w:rsidRDefault="007B45CF" w:rsidP="007B45C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bCs/>
          <w:color w:val="000000"/>
        </w:rPr>
        <w:t>-э</w:t>
      </w:r>
      <w:r w:rsidRPr="00F6462B">
        <w:rPr>
          <w:bCs/>
          <w:color w:val="000000"/>
        </w:rPr>
        <w:t xml:space="preserve">лектрообогреватель запрещается размещать рядом с </w:t>
      </w:r>
      <w:proofErr w:type="spellStart"/>
      <w:r w:rsidRPr="00F6462B">
        <w:rPr>
          <w:bCs/>
          <w:color w:val="000000"/>
        </w:rPr>
        <w:t>легковоспламеняемыми</w:t>
      </w:r>
      <w:proofErr w:type="spellEnd"/>
      <w:r w:rsidRPr="00F6462B">
        <w:rPr>
          <w:bCs/>
          <w:color w:val="000000"/>
        </w:rPr>
        <w:t xml:space="preserve"> материалами!</w:t>
      </w:r>
    </w:p>
    <w:p w:rsidR="007B45CF" w:rsidRPr="00F6462B" w:rsidRDefault="007B45CF" w:rsidP="007B45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Cs/>
          <w:color w:val="000000"/>
        </w:rPr>
        <w:t>- "о</w:t>
      </w:r>
      <w:r w:rsidRPr="00F6462B">
        <w:rPr>
          <w:bCs/>
          <w:color w:val="000000"/>
        </w:rPr>
        <w:t>богреватель" нельзя накрывать</w:t>
      </w:r>
      <w:r>
        <w:rPr>
          <w:bCs/>
          <w:color w:val="000000"/>
        </w:rPr>
        <w:t xml:space="preserve"> и оставлять без присмотра!</w:t>
      </w:r>
    </w:p>
    <w:p w:rsidR="007B45CF" w:rsidRPr="00F6462B" w:rsidRDefault="007B45CF" w:rsidP="007B45C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 w:rsidRPr="00F6462B">
        <w:rPr>
          <w:color w:val="000000"/>
        </w:rPr>
        <w:t>Даже если вы уходите из дома, как вам кажется, на 5 минут, выключайте все приборы, которые могут в процессе работы спровоцировать пожар! Утюг, водонагреватель, электрическая и газовые плиты, а ещё, разумеется, электронагревательные приборы!</w:t>
      </w:r>
    </w:p>
    <w:p w:rsidR="007B45CF" w:rsidRPr="00F6462B" w:rsidRDefault="007B45CF" w:rsidP="007B45C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F6462B">
        <w:rPr>
          <w:bCs/>
          <w:color w:val="000000"/>
        </w:rPr>
        <w:t xml:space="preserve">- не перегружайте сети электрическими приборами! </w:t>
      </w:r>
    </w:p>
    <w:p w:rsidR="00DD1DE2" w:rsidRDefault="00DD1DE2" w:rsidP="007B45C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A552C6" w:rsidRDefault="00A552C6" w:rsidP="007B45C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7B45CF" w:rsidRPr="00F6462B" w:rsidRDefault="007B45CF" w:rsidP="007B45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5"/>
          <w:szCs w:val="15"/>
        </w:rPr>
      </w:pPr>
      <w:r w:rsidRPr="00F6462B">
        <w:rPr>
          <w:bCs/>
          <w:color w:val="000000"/>
        </w:rPr>
        <w:t>В случае чрезвычайной ситуации требуется незамедлительно сообщить в пожарную охрану по телефонам: 01, 101, 112.</w:t>
      </w:r>
    </w:p>
    <w:p w:rsidR="007B45CF" w:rsidRPr="00BF77F7" w:rsidRDefault="00A552C6" w:rsidP="007B45CF">
      <w:pPr>
        <w:pStyle w:val="a3"/>
        <w:shd w:val="clear" w:color="auto" w:fill="FFFFFF"/>
        <w:spacing w:before="0" w:beforeAutospacing="0" w:after="0" w:afterAutospacing="0" w:line="408" w:lineRule="atLeast"/>
        <w:jc w:val="center"/>
      </w:pPr>
      <w:r>
        <w:rPr>
          <w:color w:val="000000"/>
        </w:rPr>
        <w:t>Ваша безопасность в Ваших руках</w:t>
      </w:r>
      <w:r w:rsidR="007B45CF" w:rsidRPr="00BF77F7">
        <w:rPr>
          <w:color w:val="000000"/>
        </w:rPr>
        <w:t>!</w:t>
      </w:r>
    </w:p>
    <w:p w:rsidR="007B45CF" w:rsidRDefault="007B45CF" w:rsidP="007B45CF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color w:val="000000"/>
          <w:u w:val="single"/>
        </w:rPr>
      </w:pPr>
    </w:p>
    <w:p w:rsidR="007B45CF" w:rsidRDefault="007B45CF" w:rsidP="007B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A552C6" w:rsidRPr="002E72B1" w:rsidRDefault="00A552C6" w:rsidP="007B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45CF" w:rsidRPr="002E72B1" w:rsidRDefault="007B45CF" w:rsidP="007B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2B1">
        <w:rPr>
          <w:rFonts w:ascii="Times New Roman" w:hAnsi="Times New Roman" w:cs="Times New Roman"/>
          <w:sz w:val="24"/>
          <w:szCs w:val="24"/>
        </w:rPr>
        <w:t>Инспектор ОНДПР по</w:t>
      </w:r>
    </w:p>
    <w:p w:rsidR="007B45CF" w:rsidRPr="002E72B1" w:rsidRDefault="007B45CF" w:rsidP="007B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2B1">
        <w:rPr>
          <w:rFonts w:ascii="Times New Roman" w:hAnsi="Times New Roman" w:cs="Times New Roman"/>
          <w:sz w:val="24"/>
          <w:szCs w:val="24"/>
        </w:rPr>
        <w:t>Клетнянскому району</w:t>
      </w:r>
    </w:p>
    <w:p w:rsidR="007B45CF" w:rsidRDefault="007B45CF" w:rsidP="007B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2B1">
        <w:rPr>
          <w:rFonts w:ascii="Times New Roman" w:hAnsi="Times New Roman" w:cs="Times New Roman"/>
          <w:sz w:val="24"/>
          <w:szCs w:val="24"/>
        </w:rPr>
        <w:t>Оксана Шишакова</w:t>
      </w:r>
    </w:p>
    <w:p w:rsidR="007B45CF" w:rsidRDefault="007B45CF" w:rsidP="007B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955" w:rsidRDefault="00E35955"/>
    <w:p w:rsidR="00B73F16" w:rsidRDefault="00B73F16">
      <w:pPr>
        <w:rPr>
          <w:noProof/>
          <w:lang w:eastAsia="ru-RU"/>
        </w:rPr>
      </w:pPr>
    </w:p>
    <w:p w:rsidR="00B73F16" w:rsidRDefault="00B73F16"/>
    <w:sectPr w:rsidR="00B73F16" w:rsidSect="00A552C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CF"/>
    <w:rsid w:val="00291925"/>
    <w:rsid w:val="004E382C"/>
    <w:rsid w:val="00600C0D"/>
    <w:rsid w:val="007B45CF"/>
    <w:rsid w:val="00930D28"/>
    <w:rsid w:val="00A552C6"/>
    <w:rsid w:val="00B73F16"/>
    <w:rsid w:val="00CD712A"/>
    <w:rsid w:val="00DD1DE2"/>
    <w:rsid w:val="00E3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011E5-CBFE-40AF-AAD5-E8F7B04F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45C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3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2018-11-15T11:54:00Z</dcterms:created>
  <dcterms:modified xsi:type="dcterms:W3CDTF">2018-11-15T11:54:00Z</dcterms:modified>
</cp:coreProperties>
</file>