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53302B" w:rsidRDefault="00E5358D" w:rsidP="00E9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302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>о резул</w:t>
      </w:r>
      <w:r w:rsidR="00E90579">
        <w:rPr>
          <w:rFonts w:ascii="Times New Roman" w:hAnsi="Times New Roman" w:cs="Times New Roman"/>
          <w:b/>
          <w:sz w:val="28"/>
          <w:szCs w:val="28"/>
        </w:rPr>
        <w:t>ьтатах экспертно – аналитического</w:t>
      </w:r>
      <w:r w:rsidRPr="0053302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заключения на  отчет об исполнении бюджета муниципального образования «</w:t>
      </w:r>
      <w:proofErr w:type="spellStart"/>
      <w:r w:rsidRPr="0053302B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>
        <w:rPr>
          <w:b/>
          <w:sz w:val="28"/>
          <w:szCs w:val="28"/>
        </w:rPr>
        <w:t xml:space="preserve"> </w:t>
      </w:r>
      <w:r w:rsidRPr="0053302B">
        <w:rPr>
          <w:rFonts w:ascii="Times New Roman" w:hAnsi="Times New Roman" w:cs="Times New Roman"/>
          <w:b/>
          <w:sz w:val="28"/>
          <w:szCs w:val="28"/>
        </w:rPr>
        <w:t>муниципальный район»</w:t>
      </w:r>
      <w:r w:rsidRPr="001A24BE">
        <w:rPr>
          <w:b/>
          <w:sz w:val="28"/>
          <w:szCs w:val="28"/>
        </w:rPr>
        <w:t xml:space="preserve"> </w:t>
      </w:r>
      <w:r w:rsidRPr="005330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5A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3018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D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2B">
        <w:rPr>
          <w:rFonts w:ascii="Times New Roman" w:hAnsi="Times New Roman" w:cs="Times New Roman"/>
          <w:b/>
          <w:sz w:val="28"/>
          <w:szCs w:val="28"/>
        </w:rPr>
        <w:t>201</w:t>
      </w:r>
      <w:r w:rsidR="009D1219">
        <w:rPr>
          <w:rFonts w:ascii="Times New Roman" w:hAnsi="Times New Roman" w:cs="Times New Roman"/>
          <w:b/>
          <w:sz w:val="28"/>
          <w:szCs w:val="28"/>
        </w:rPr>
        <w:t>9</w:t>
      </w:r>
      <w:r w:rsidRPr="005330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830181">
        <w:rPr>
          <w:rFonts w:ascii="Times New Roman" w:hAnsi="Times New Roman" w:cs="Times New Roman"/>
          <w:sz w:val="28"/>
          <w:szCs w:val="28"/>
        </w:rPr>
        <w:t>30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830181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181" w:rsidRPr="00E93BF9" w:rsidRDefault="00830181" w:rsidP="00830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</w:t>
      </w:r>
      <w:r>
        <w:rPr>
          <w:rFonts w:ascii="Times New Roman" w:hAnsi="Times New Roman" w:cs="Times New Roman"/>
          <w:sz w:val="28"/>
          <w:szCs w:val="28"/>
        </w:rPr>
        <w:t xml:space="preserve">пунктом 1.2.4. </w:t>
      </w:r>
      <w:r w:rsidRPr="00E93BF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I 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127 209,7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48,7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2018 года исполнение составило 107,8 процента;     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121 203,3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43,5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на 2019 год и темпом роста 101,5% к соответствующему периоду 2018 года</w:t>
      </w:r>
      <w:r w:rsidRPr="00E93BF9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 6006,4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Pr="00C116EE" w:rsidRDefault="00830181" w:rsidP="0083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>127 209,7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sz w:val="28"/>
          <w:szCs w:val="28"/>
        </w:rPr>
        <w:t>48,7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9232,8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7,8 </w:t>
      </w:r>
      <w:r w:rsidRPr="00C116E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>
        <w:rPr>
          <w:rFonts w:ascii="Times New Roman" w:hAnsi="Times New Roman" w:cs="Times New Roman"/>
          <w:sz w:val="28"/>
          <w:szCs w:val="28"/>
        </w:rPr>
        <w:t xml:space="preserve"> 25,5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больше на 3,2%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прошлого года(22,3%)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74,5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>32 428,8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58,4% к прогнозным назначениям на 2019 год.</w:t>
      </w:r>
    </w:p>
    <w:p w:rsidR="00830181" w:rsidRPr="00031DF2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доходов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пол.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+- 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к факту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пол. 19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прогнозным показателям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2069,9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17960,5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2814,1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2,6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-358,2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-72,9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271516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4039,3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A21B2D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-42,6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AD122B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2A4419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BC68D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-24,3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0,1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AB1861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4107,1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AD122B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22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-139,1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AD122B" w:rsidRDefault="00830181" w:rsidP="002B0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91657,4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205 480,1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3123,6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66 357,5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33 178,8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55918,8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116 349,8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58 097,6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181" w:rsidRPr="009279F3" w:rsidTr="002B0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  <w:p w:rsidR="00830181" w:rsidRPr="009279F3" w:rsidRDefault="00830181" w:rsidP="002B0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261016,8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Pr="009279F3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 w:cs="Times New Roman"/>
          <w:sz w:val="28"/>
          <w:szCs w:val="28"/>
        </w:rPr>
        <w:t>81,7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26 480,9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составляет108,5%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уровню 2018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целом по районному бюджету за первое полугодие текущего года по сравнению с аналогичным периодом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года наблюдается увеличение поступления собственных доходов на 2069,9 тыс. руб.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</w:t>
      </w:r>
      <w:r>
        <w:rPr>
          <w:rFonts w:ascii="Times New Roman" w:hAnsi="Times New Roman" w:cs="Times New Roman"/>
          <w:sz w:val="28"/>
          <w:szCs w:val="28"/>
        </w:rPr>
        <w:t>одная часть бюджета в I 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sz w:val="28"/>
          <w:szCs w:val="28"/>
        </w:rPr>
        <w:t>19 914,6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 w:cs="Times New Roman"/>
          <w:sz w:val="28"/>
          <w:szCs w:val="28"/>
        </w:rPr>
        <w:t>48,1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>
        <w:rPr>
          <w:rFonts w:ascii="Times New Roman" w:hAnsi="Times New Roman" w:cs="Times New Roman"/>
          <w:sz w:val="28"/>
          <w:szCs w:val="28"/>
        </w:rPr>
        <w:t>61,4%.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108,5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>
        <w:rPr>
          <w:rFonts w:ascii="Times New Roman" w:hAnsi="Times New Roman" w:cs="Times New Roman"/>
          <w:sz w:val="28"/>
          <w:szCs w:val="28"/>
        </w:rPr>
        <w:t>за 1 полугодие 2019 г.  исполнены на 52,8% годового плана, в структуре собственных доходов их доля составляет 10,4 процента, темп к уровню 2018 года  составляет 87,3% 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2466,0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358,2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87,3%.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виды налоговых доходов, поступивших в бюджет за 1 квартал текущего года, имеют незначительный удельный вес от 1,7 % до 0,2%.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 w:cs="Times New Roman"/>
          <w:sz w:val="28"/>
          <w:szCs w:val="28"/>
        </w:rPr>
        <w:t>5947,9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206,1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F959C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59CF">
        <w:rPr>
          <w:rFonts w:ascii="Times New Roman" w:hAnsi="Times New Roman" w:cs="Times New Roman"/>
          <w:sz w:val="28"/>
          <w:szCs w:val="28"/>
        </w:rPr>
        <w:t xml:space="preserve"> неналоговых доходов составил</w:t>
      </w:r>
      <w:r>
        <w:rPr>
          <w:rFonts w:ascii="Times New Roman" w:hAnsi="Times New Roman" w:cs="Times New Roman"/>
          <w:sz w:val="28"/>
          <w:szCs w:val="28"/>
        </w:rPr>
        <w:t xml:space="preserve"> в три раза</w:t>
      </w:r>
      <w:r w:rsidRPr="00F95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собственных доходах составляет 18,3%.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2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– 75,8 процентов неналоговых доходов,</w:t>
      </w:r>
      <w:r w:rsidRPr="00B6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сдачи в аренду муниципального имущества – 7,6%,доходы от сдачи в аренду земельных участков – 6,4%.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02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02">
        <w:rPr>
          <w:rFonts w:ascii="Times New Roman" w:hAnsi="Times New Roman" w:cs="Times New Roman"/>
          <w:b/>
          <w:sz w:val="28"/>
          <w:szCs w:val="28"/>
        </w:rPr>
        <w:t>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35,9% от утвержденных назначений или 382,5 тыс. руб. К аналогичному периоду прошлого года поступления увеличились на 125,0 тыс. руб. В объеме неналоговых доходов бюджета составляют 6,4%.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Доходы от сдачи имущества в аренду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275,6% к годовым плановым назначениям или 454,0 тыс. руб. К аналогичному периоду прошлого года поступления уменьшились на 42,6 тыс. руб. В объеме неналоговых доходов бюджета составляют 7,6%.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поступления от использования имущества, находящегося в собственности м</w:t>
      </w:r>
      <w:r w:rsidRPr="00DA5D6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составили 25,0% к годовым плановым назначениям или 30,0 тыс. руб. К аналогичному периоду прошлого года поступления уменьшились в два раза. В объеме неналоговых доходов бюджета составляют 0,5%.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100,4 тыс. руб. или 56,8%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1,7%.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среду уменьшилось на 24,3 тыс. руб.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объеме неналоговых доходов бюджета составляют 1,7%.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86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</w:t>
      </w:r>
      <w:proofErr w:type="gramStart"/>
      <w:r w:rsidRPr="006D52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D5286">
        <w:rPr>
          <w:rFonts w:ascii="Times New Roman" w:hAnsi="Times New Roman" w:cs="Times New Roman"/>
          <w:b/>
          <w:sz w:val="28"/>
          <w:szCs w:val="28"/>
        </w:rPr>
        <w:t>работ)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198,9 тыс. руб. или 43,1%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доходы составляют 3,3%.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доходов увеличилось на 43,1 тыс. руб.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286"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5286">
        <w:rPr>
          <w:rFonts w:ascii="Times New Roman" w:hAnsi="Times New Roman" w:cs="Times New Roman"/>
          <w:b/>
          <w:sz w:val="28"/>
          <w:szCs w:val="28"/>
        </w:rPr>
        <w:t>ктивов</w:t>
      </w:r>
      <w:r>
        <w:rPr>
          <w:rFonts w:ascii="Times New Roman" w:hAnsi="Times New Roman" w:cs="Times New Roman"/>
          <w:sz w:val="28"/>
          <w:szCs w:val="28"/>
        </w:rPr>
        <w:t xml:space="preserve"> 4507,3 тыс. руб. или в 22 раза больше  уточненных годовых назначений.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доходы составляет 75,8%.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поступление доходов 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увеличилось на 4 107,1 тыс. руб.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неналоговых доходов доходы составляют 75,8%.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Доходы районного бюджета в виде штрафных санкций и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 составили 38,4% утвержденных годовых назначений или 274,8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139,1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По группе неналоговых доходов штрафы занимают 4,7 процента.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sz w:val="28"/>
          <w:szCs w:val="28"/>
        </w:rPr>
        <w:t xml:space="preserve">94 781,0 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46,1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103,4</w:t>
      </w:r>
      <w:r w:rsidRPr="00E77E06">
        <w:rPr>
          <w:rFonts w:ascii="Times New Roman" w:hAnsi="Times New Roman" w:cs="Times New Roman"/>
          <w:sz w:val="28"/>
          <w:szCs w:val="28"/>
        </w:rPr>
        <w:t>%, или на</w:t>
      </w:r>
      <w:r>
        <w:rPr>
          <w:rFonts w:ascii="Times New Roman" w:hAnsi="Times New Roman" w:cs="Times New Roman"/>
          <w:sz w:val="28"/>
          <w:szCs w:val="28"/>
        </w:rPr>
        <w:t xml:space="preserve"> 3123,6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830181" w:rsidRDefault="00830181" w:rsidP="008301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33178,8 тыс. рублей;</w:t>
      </w:r>
    </w:p>
    <w:p w:rsidR="00830181" w:rsidRDefault="00830181" w:rsidP="008301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986,5 тыс. руб.</w:t>
      </w: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58097,6 тыс. рублей;</w:t>
      </w:r>
    </w:p>
    <w:p w:rsidR="00830181" w:rsidRDefault="00830181" w:rsidP="008301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 2519,2 тыс. рублей.</w:t>
      </w:r>
    </w:p>
    <w:p w:rsidR="00830181" w:rsidRDefault="00830181" w:rsidP="008301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 - -1,1 тыс. руб.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30181" w:rsidRPr="00AB0B83" w:rsidRDefault="00830181" w:rsidP="008301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278 766,5</w:t>
      </w:r>
      <w:r w:rsidRPr="007D286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>
        <w:rPr>
          <w:rFonts w:ascii="Times New Roman" w:hAnsi="Times New Roman" w:cs="Times New Roman"/>
          <w:sz w:val="28"/>
          <w:szCs w:val="28"/>
        </w:rPr>
        <w:t>сходов бюджета за 1 полугодие 2019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121203,3 тыс. рублей или на 43,5%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пол.2018г. - 119 406,3 тыс. руб.)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 за 1 полугодие 2019г.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201"/>
        <w:gridCol w:w="1134"/>
        <w:gridCol w:w="1276"/>
        <w:gridCol w:w="992"/>
        <w:gridCol w:w="992"/>
      </w:tblGrid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1пол. 2018г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пол.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к 2018г.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83441,1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178593,3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</w:tr>
      <w:tr w:rsidR="00830181" w:rsidTr="002B0E4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119406,3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ие расходов бюджета за I 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70,9 процента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исполнен на 50 % годового плана - это раздел 14 «Межбюджетные трансферты»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>
        <w:rPr>
          <w:rFonts w:ascii="Times New Roman" w:hAnsi="Times New Roman" w:cs="Times New Roman"/>
          <w:sz w:val="28"/>
          <w:szCs w:val="28"/>
        </w:rPr>
        <w:t xml:space="preserve">ы 01, 02,03, 07,08,11 исполнены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40,1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52,1%, остальные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ы 04,05,10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</w:t>
      </w:r>
      <w:r>
        <w:rPr>
          <w:rFonts w:ascii="Times New Roman" w:hAnsi="Times New Roman" w:cs="Times New Roman"/>
          <w:sz w:val="28"/>
          <w:szCs w:val="28"/>
        </w:rPr>
        <w:t xml:space="preserve"> 6,2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расходы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sz w:val="28"/>
          <w:szCs w:val="28"/>
        </w:rPr>
        <w:t>12558,5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40,1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 xml:space="preserve">10,4 </w:t>
      </w:r>
      <w:r w:rsidRPr="00EE2668"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95,1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 w:cs="Times New Roman"/>
          <w:sz w:val="28"/>
          <w:szCs w:val="28"/>
        </w:rPr>
        <w:t>745,5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120,4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 xml:space="preserve">1223,0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42,2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</w:t>
      </w: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153,1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proofErr w:type="gramStart"/>
      <w:r w:rsidRPr="00400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величение связано с договорами на техническое обслуживание оборудования КСЭОН и АСЦО, а также на сопровождение системы 112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расходов в I полугодие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>
        <w:rPr>
          <w:rFonts w:ascii="Times New Roman" w:hAnsi="Times New Roman" w:cs="Times New Roman"/>
          <w:sz w:val="28"/>
          <w:szCs w:val="28"/>
        </w:rPr>
        <w:t>2007,4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22,4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94,3 процента или меньше на 120,8 тыс. руб. Основной причиной отклонения расходов к уровню прошлого года является снижение финансирования по разделу 0409 «Дорожное хозяйство»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дорожные фонды) в части полномочий, переданных сельским поселениям в области дорожной деятельности (- 143,4 тыс. руб.).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 w:cs="Times New Roman"/>
          <w:sz w:val="28"/>
          <w:szCs w:val="28"/>
        </w:rPr>
        <w:t>216,1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,26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Pr="005C7D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расходы уменьшились на 739,2 тыс. руб.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первое 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85 881,8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48,1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 xml:space="preserve">70,9 </w:t>
      </w:r>
      <w:r w:rsidRPr="005C7DD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 По разделу отмечено увелич</w:t>
      </w:r>
      <w:r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102,9 процента (+ 2 440,7 тыс. руб.).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Расходы, произведенные за счет целевых субсидий, субвенций из областного бюджета исполнены в объеме 52 788,1 тыс. руб. или с ростом на 2 410,2 тыс. руб.,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собственныхсредств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бюджета в объеме 33 093,7 тыс. руб. или выше на  30,5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07D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DB2">
        <w:rPr>
          <w:rFonts w:ascii="Times New Roman" w:hAnsi="Times New Roman" w:cs="Times New Roman"/>
          <w:sz w:val="28"/>
          <w:szCs w:val="28"/>
        </w:rPr>
        <w:t xml:space="preserve">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20 864,9 тыс. рублей, общее образование – 51 334,4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 рублей, дополнительное образование детей– 6 446,4 тыс. рублей, молодежная политика и оздоровление детей – 27,3 тыс. рублей, другие вопросы в области образования – 7 208,7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Основное увеличение расходов к уровню прошлого года связано с ростом заработной платы работников образования. В общей сумме расходов по образованию, расходы на оплату труда с начислениями составили 61 587,3 тыс. руб. (+2709,9 тыс. руб.).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 утверждены в объеме </w:t>
      </w:r>
      <w:r>
        <w:rPr>
          <w:rFonts w:ascii="Times New Roman" w:hAnsi="Times New Roman" w:cs="Times New Roman"/>
          <w:sz w:val="28"/>
          <w:szCs w:val="28"/>
        </w:rPr>
        <w:t>22 051,9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9672,4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3D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Pr="005C7DD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99,0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по разделу составила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6869,8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 года отмечено увеличение расходов на 590,6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25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Массовый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расходы за I полугодие </w:t>
      </w:r>
      <w:r w:rsidRPr="001C25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sz w:val="28"/>
          <w:szCs w:val="28"/>
        </w:rPr>
        <w:t>414,8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52,1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</w:t>
      </w:r>
      <w:r w:rsidRPr="004A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 138,5%.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в I 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>
        <w:rPr>
          <w:rFonts w:ascii="Times New Roman" w:hAnsi="Times New Roman" w:cs="Times New Roman"/>
          <w:sz w:val="28"/>
          <w:szCs w:val="28"/>
        </w:rPr>
        <w:t>1614,0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302,0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1" w:rsidRDefault="00830181" w:rsidP="008301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0181" w:rsidRPr="00C2762E" w:rsidRDefault="00830181" w:rsidP="008301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0181" w:rsidRDefault="00830181" w:rsidP="00830181">
      <w:pPr>
        <w:pStyle w:val="ac"/>
        <w:widowControl w:val="0"/>
        <w:ind w:firstLine="720"/>
        <w:jc w:val="both"/>
        <w:rPr>
          <w:szCs w:val="28"/>
        </w:rPr>
      </w:pPr>
    </w:p>
    <w:p w:rsidR="00830181" w:rsidRDefault="00830181" w:rsidP="00830181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распорядителя бюджетных средств.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1 полугодие 2019 года представлены в таблице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418"/>
        <w:gridCol w:w="1275"/>
        <w:gridCol w:w="803"/>
        <w:gridCol w:w="1182"/>
      </w:tblGrid>
      <w:tr w:rsidR="00830181" w:rsidTr="002B0E45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181" w:rsidRDefault="00830181" w:rsidP="002B0E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830181" w:rsidRPr="006B6679" w:rsidRDefault="00830181" w:rsidP="002B0E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181" w:rsidRPr="006B6679" w:rsidRDefault="00830181" w:rsidP="002B0E4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30181" w:rsidRPr="006B6679" w:rsidRDefault="00830181" w:rsidP="002B0E4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181" w:rsidRPr="006B6679" w:rsidRDefault="00830181" w:rsidP="002B0E4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0181" w:rsidRPr="006B6679" w:rsidRDefault="00830181" w:rsidP="002B0E4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181" w:rsidRPr="006B6679" w:rsidRDefault="00830181" w:rsidP="002B0E4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2018г.</w:t>
            </w: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30181" w:rsidRPr="006B6679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188 951,2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90 276,1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30181" w:rsidTr="002B0E45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830181" w:rsidTr="002B0E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119406,3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278766,5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121203,3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81" w:rsidRPr="006B6679" w:rsidRDefault="00830181" w:rsidP="002B0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1" w:rsidRDefault="00830181" w:rsidP="002B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101,5</w:t>
            </w:r>
          </w:p>
        </w:tc>
      </w:tr>
    </w:tbl>
    <w:p w:rsidR="00830181" w:rsidRDefault="00830181" w:rsidP="008301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бюджетную роспись</w:t>
      </w:r>
      <w:r w:rsidRPr="00C2762E">
        <w:rPr>
          <w:rFonts w:ascii="Times New Roman" w:hAnsi="Times New Roman" w:cs="Times New Roman"/>
          <w:sz w:val="28"/>
          <w:szCs w:val="28"/>
        </w:rPr>
        <w:t xml:space="preserve">, расходы утверждены в объеме </w:t>
      </w:r>
      <w:r>
        <w:rPr>
          <w:rFonts w:ascii="Times New Roman" w:hAnsi="Times New Roman" w:cs="Times New Roman"/>
          <w:sz w:val="28"/>
          <w:szCs w:val="28"/>
        </w:rPr>
        <w:t>2758 766,5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121 203,3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43,5%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2019 года расходы главных распорядителей увеличились на 1797,0 тыс. руб. 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 исполнены на 101,5%. </w:t>
      </w:r>
    </w:p>
    <w:p w:rsidR="00830181" w:rsidRDefault="00830181" w:rsidP="0083018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полугодие 2019 года.</w:t>
      </w:r>
    </w:p>
    <w:p w:rsidR="00830181" w:rsidRPr="00A36C27" w:rsidRDefault="00830181" w:rsidP="0083018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№7 к решению от 21.12.2018 №41-1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2019 год и на плановый период 2020 и 2021 годов», исполнение бюджета осуществлялось в рамках 3 муниципальных программ.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 уточненной  сводной бюджетной росписью на 2019 год утвержден в сумме 277 072,5 тыс. рублей, или 99.4% расходов бюджета: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«Обеспечение реализации 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района»  - 79752,6 тыс. рублей;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района»  – 188 951,2 тыс. рублей;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«Управление муниципальными финансами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- 8 368,7 тыс. руб.</w:t>
      </w: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830181" w:rsidTr="002B0E45">
        <w:tc>
          <w:tcPr>
            <w:tcW w:w="2037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2019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01.07.2019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30181" w:rsidTr="002B0E45">
        <w:tc>
          <w:tcPr>
            <w:tcW w:w="2037" w:type="dxa"/>
            <w:vAlign w:val="center"/>
          </w:tcPr>
          <w:p w:rsidR="00830181" w:rsidRPr="00EC6B7B" w:rsidRDefault="00830181" w:rsidP="002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2020 годы» </w:t>
            </w:r>
          </w:p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77 052,1</w:t>
            </w:r>
          </w:p>
        </w:tc>
        <w:tc>
          <w:tcPr>
            <w:tcW w:w="1841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79 752,6</w:t>
            </w:r>
          </w:p>
        </w:tc>
        <w:tc>
          <w:tcPr>
            <w:tcW w:w="1836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26 349,8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0181" w:rsidTr="002B0E45">
        <w:tc>
          <w:tcPr>
            <w:tcW w:w="2037" w:type="dxa"/>
            <w:vAlign w:val="center"/>
          </w:tcPr>
          <w:p w:rsidR="00830181" w:rsidRPr="0075339E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 на 2015-2020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4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175 439,1</w:t>
            </w:r>
          </w:p>
        </w:tc>
        <w:tc>
          <w:tcPr>
            <w:tcW w:w="1841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188 951,2</w:t>
            </w:r>
          </w:p>
        </w:tc>
        <w:tc>
          <w:tcPr>
            <w:tcW w:w="1836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90 276,1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830181" w:rsidTr="002B0E45">
        <w:tc>
          <w:tcPr>
            <w:tcW w:w="2037" w:type="dxa"/>
            <w:vAlign w:val="center"/>
          </w:tcPr>
          <w:p w:rsidR="00830181" w:rsidRPr="0075339E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2015 – 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74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8 368,7</w:t>
            </w:r>
          </w:p>
        </w:tc>
        <w:tc>
          <w:tcPr>
            <w:tcW w:w="1841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8 368,7</w:t>
            </w:r>
          </w:p>
        </w:tc>
        <w:tc>
          <w:tcPr>
            <w:tcW w:w="1836" w:type="dxa"/>
            <w:vAlign w:val="center"/>
          </w:tcPr>
          <w:p w:rsidR="00830181" w:rsidRPr="00614BCF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3 741,4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830181" w:rsidTr="002B0E45">
        <w:tc>
          <w:tcPr>
            <w:tcW w:w="2037" w:type="dxa"/>
            <w:vAlign w:val="center"/>
          </w:tcPr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260 859,9</w:t>
            </w:r>
          </w:p>
        </w:tc>
        <w:tc>
          <w:tcPr>
            <w:tcW w:w="1841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277072,5</w:t>
            </w:r>
          </w:p>
        </w:tc>
        <w:tc>
          <w:tcPr>
            <w:tcW w:w="1836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120367,3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</w:tr>
      <w:tr w:rsidR="00830181" w:rsidTr="002B0E45">
        <w:trPr>
          <w:trHeight w:val="699"/>
        </w:trPr>
        <w:tc>
          <w:tcPr>
            <w:tcW w:w="2037" w:type="dxa"/>
            <w:vAlign w:val="center"/>
          </w:tcPr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841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836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30181" w:rsidTr="002B0E45">
        <w:tc>
          <w:tcPr>
            <w:tcW w:w="2037" w:type="dxa"/>
            <w:vAlign w:val="center"/>
          </w:tcPr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262 553,9</w:t>
            </w:r>
          </w:p>
        </w:tc>
        <w:tc>
          <w:tcPr>
            <w:tcW w:w="1841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278 766,5</w:t>
            </w:r>
          </w:p>
        </w:tc>
        <w:tc>
          <w:tcPr>
            <w:tcW w:w="1836" w:type="dxa"/>
            <w:vAlign w:val="center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121 203,3</w:t>
            </w:r>
          </w:p>
        </w:tc>
        <w:tc>
          <w:tcPr>
            <w:tcW w:w="1840" w:type="dxa"/>
          </w:tcPr>
          <w:p w:rsidR="00830181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  <w:p w:rsidR="00830181" w:rsidRPr="0068686A" w:rsidRDefault="00830181" w:rsidP="002B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 кассовое исполнение расходов по муниципальным программам сложилось в сумме 120 367,3 тыс. рублей, что составляет 43,4%  бюджетных ассигнований, утвержденных сводной бюджетной росписью с учетом изменений на отчетную дату.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программе:</w:t>
      </w:r>
      <w:r w:rsidRPr="0065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района»  - 33,0%;</w:t>
      </w:r>
    </w:p>
    <w:p w:rsidR="00830181" w:rsidRDefault="00830181" w:rsidP="0083018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836,0 тыс. рублей, или на 49,4 процента. Расходы отнесены на обеспечение деятельности законодательного (представительного) органа, контрольного органа муниципального образования и на организацию и проведение выборов.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0181" w:rsidRDefault="00830181" w:rsidP="008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830181" w:rsidRPr="00A36C27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11.04.2017 года № 244.</w:t>
      </w:r>
    </w:p>
    <w:p w:rsidR="00830181" w:rsidRDefault="00830181" w:rsidP="008301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21.12.2018 года № 41-1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2019 год и на плановый период 2020 и 2021 годов» резервный фонд администрации утвержден в сумме 200,0 тыс. рублей. В 1 полугодии выплаты из резервного фонда произведены в сумме 108,7 тыс. руб.</w:t>
      </w:r>
    </w:p>
    <w:p w:rsidR="00830181" w:rsidRDefault="00830181" w:rsidP="0083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Pr="00504D19" w:rsidRDefault="00830181" w:rsidP="008301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30181" w:rsidRDefault="00830181" w:rsidP="00830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0181" w:rsidRDefault="00830181" w:rsidP="00830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сбалансированным, по доходам и расходам в сумме 243 214,1 тыс. рублей.</w:t>
      </w:r>
    </w:p>
    <w:p w:rsidR="00830181" w:rsidRDefault="00830181" w:rsidP="0083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22.05.2019г. № 44-9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17 749,6 тыс. рублей.</w:t>
      </w:r>
      <w:r w:rsidRPr="0032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17 749,6 тыс. рублей. </w:t>
      </w:r>
    </w:p>
    <w:p w:rsidR="00830181" w:rsidRPr="003901E8" w:rsidRDefault="00830181" w:rsidP="00830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 1 полугодие 2019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6 006,4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 </w:t>
      </w:r>
    </w:p>
    <w:p w:rsidR="00830181" w:rsidRPr="003901E8" w:rsidRDefault="00830181" w:rsidP="00830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26 761,5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6 006,4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32 767,9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кредиторская задолженность районного бюджета на 01.07.2019 года составляет 8 127,2 тыс. руб.: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 за 2 половину июня – 7433,2 тыс. руб.,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– 127,1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 – 18,1 тыс. руб.,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– 548,8 тыс. руб.</w:t>
      </w: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нет.</w:t>
      </w:r>
    </w:p>
    <w:p w:rsidR="00830181" w:rsidRDefault="00830181" w:rsidP="00830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</w:t>
      </w:r>
    </w:p>
    <w:p w:rsidR="00830181" w:rsidRDefault="00830181" w:rsidP="00830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830181" w:rsidRDefault="00830181" w:rsidP="008301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30181" w:rsidRDefault="00830181" w:rsidP="008301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Default="00830181" w:rsidP="0083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за I 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0181" w:rsidRDefault="00830181" w:rsidP="008301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Pr="00DC3D53" w:rsidRDefault="00830181" w:rsidP="00830181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бюджета.</w:t>
      </w:r>
    </w:p>
    <w:p w:rsidR="00830181" w:rsidRPr="00DC3D53" w:rsidRDefault="00830181" w:rsidP="00830181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2. В отчетном периоде в бюджет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поступили доходы в объеме </w:t>
      </w:r>
      <w:r>
        <w:rPr>
          <w:rFonts w:ascii="Times New Roman" w:hAnsi="Times New Roman" w:cs="Times New Roman"/>
          <w:sz w:val="28"/>
        </w:rPr>
        <w:t>127 209,8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>
        <w:rPr>
          <w:rFonts w:ascii="Times New Roman" w:hAnsi="Times New Roman" w:cs="Times New Roman"/>
          <w:sz w:val="28"/>
        </w:rPr>
        <w:t>48,7</w:t>
      </w:r>
      <w:r w:rsidRPr="00DC3D53">
        <w:rPr>
          <w:rFonts w:ascii="Times New Roman" w:eastAsia="Calibri" w:hAnsi="Times New Roman" w:cs="Times New Roman"/>
          <w:sz w:val="28"/>
        </w:rPr>
        <w:t xml:space="preserve"> % от показателя утвержденного бюджета.</w:t>
      </w:r>
    </w:p>
    <w:p w:rsidR="00830181" w:rsidRPr="00DC3D53" w:rsidRDefault="00830181" w:rsidP="00830181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    Кассовые расходы бюджета  составили </w:t>
      </w:r>
      <w:r>
        <w:rPr>
          <w:rFonts w:ascii="Times New Roman" w:hAnsi="Times New Roman" w:cs="Times New Roman"/>
          <w:sz w:val="28"/>
        </w:rPr>
        <w:t>121 203,3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>
        <w:rPr>
          <w:rFonts w:ascii="Times New Roman" w:hAnsi="Times New Roman" w:cs="Times New Roman"/>
          <w:sz w:val="28"/>
        </w:rPr>
        <w:t>43,5</w:t>
      </w:r>
      <w:r w:rsidRPr="00DC3D53">
        <w:rPr>
          <w:rFonts w:ascii="Times New Roman" w:eastAsia="Calibri" w:hAnsi="Times New Roman" w:cs="Times New Roman"/>
          <w:sz w:val="28"/>
        </w:rPr>
        <w:t xml:space="preserve"> % от годовых назначений.</w:t>
      </w:r>
    </w:p>
    <w:p w:rsidR="00830181" w:rsidRPr="00DC3D53" w:rsidRDefault="00830181" w:rsidP="00830181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>3.  По сравн</w:t>
      </w:r>
      <w:r>
        <w:rPr>
          <w:rFonts w:ascii="Times New Roman" w:eastAsia="Calibri" w:hAnsi="Times New Roman" w:cs="Times New Roman"/>
          <w:sz w:val="28"/>
        </w:rPr>
        <w:t>ению с аналогичным периодом 2018</w:t>
      </w:r>
      <w:r w:rsidRPr="00DC3D53">
        <w:rPr>
          <w:rFonts w:ascii="Times New Roman" w:eastAsia="Calibri" w:hAnsi="Times New Roman" w:cs="Times New Roman"/>
          <w:sz w:val="28"/>
        </w:rPr>
        <w:t xml:space="preserve"> года испо</w:t>
      </w:r>
      <w:r>
        <w:rPr>
          <w:rFonts w:ascii="Times New Roman" w:eastAsia="Calibri" w:hAnsi="Times New Roman" w:cs="Times New Roman"/>
          <w:sz w:val="28"/>
        </w:rPr>
        <w:t>лнение бюджета по доходам увелич</w:t>
      </w:r>
      <w:r w:rsidRPr="00DC3D53">
        <w:rPr>
          <w:rFonts w:ascii="Times New Roman" w:eastAsia="Calibri" w:hAnsi="Times New Roman" w:cs="Times New Roman"/>
          <w:sz w:val="28"/>
        </w:rPr>
        <w:t xml:space="preserve">илось на </w:t>
      </w:r>
      <w:r>
        <w:rPr>
          <w:rFonts w:ascii="Times New Roman" w:eastAsia="Calibri" w:hAnsi="Times New Roman" w:cs="Times New Roman"/>
          <w:sz w:val="28"/>
        </w:rPr>
        <w:t>107,8</w:t>
      </w:r>
      <w:r w:rsidRPr="00DC3D53">
        <w:rPr>
          <w:rFonts w:ascii="Times New Roman" w:eastAsia="Calibri" w:hAnsi="Times New Roman" w:cs="Times New Roman"/>
          <w:sz w:val="28"/>
        </w:rPr>
        <w:t xml:space="preserve"> %, по расходам</w:t>
      </w:r>
      <w:r>
        <w:rPr>
          <w:rFonts w:ascii="Times New Roman" w:hAnsi="Times New Roman" w:cs="Times New Roman"/>
          <w:sz w:val="28"/>
        </w:rPr>
        <w:t xml:space="preserve"> увеличилось</w:t>
      </w:r>
      <w:r w:rsidRPr="00DC3D53">
        <w:rPr>
          <w:rFonts w:ascii="Times New Roman" w:eastAsia="Calibri" w:hAnsi="Times New Roman" w:cs="Times New Roman"/>
          <w:sz w:val="28"/>
        </w:rPr>
        <w:t xml:space="preserve"> - на </w:t>
      </w:r>
      <w:r>
        <w:rPr>
          <w:rFonts w:ascii="Times New Roman" w:eastAsia="Calibri" w:hAnsi="Times New Roman" w:cs="Times New Roman"/>
          <w:sz w:val="28"/>
        </w:rPr>
        <w:t>101,5</w:t>
      </w:r>
      <w:r w:rsidRPr="00DC3D53">
        <w:rPr>
          <w:rFonts w:ascii="Times New Roman" w:eastAsia="Calibri" w:hAnsi="Times New Roman" w:cs="Times New Roman"/>
          <w:sz w:val="28"/>
        </w:rPr>
        <w:t xml:space="preserve"> %.</w:t>
      </w:r>
    </w:p>
    <w:p w:rsidR="00830181" w:rsidRPr="00DC3D53" w:rsidRDefault="00830181" w:rsidP="00830181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4. При планир</w:t>
      </w:r>
      <w:r>
        <w:rPr>
          <w:rFonts w:ascii="Times New Roman" w:hAnsi="Times New Roman" w:cs="Times New Roman"/>
          <w:sz w:val="28"/>
        </w:rPr>
        <w:t>уемом дефиците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>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муниципальный район» на 2019</w:t>
      </w:r>
      <w:r w:rsidRPr="00DC3D53">
        <w:rPr>
          <w:rFonts w:ascii="Times New Roman" w:eastAsia="Calibri" w:hAnsi="Times New Roman" w:cs="Times New Roman"/>
          <w:sz w:val="28"/>
        </w:rPr>
        <w:t xml:space="preserve"> год в сумме </w:t>
      </w:r>
      <w:r>
        <w:rPr>
          <w:rFonts w:ascii="Times New Roman" w:hAnsi="Times New Roman" w:cs="Times New Roman"/>
          <w:sz w:val="28"/>
        </w:rPr>
        <w:t>17 749,6</w:t>
      </w:r>
      <w:r w:rsidRPr="00DC3D53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 рублей, бюджет 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 состоянию на 01.0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>.2019</w:t>
      </w:r>
      <w:r w:rsidRPr="00DC3D53">
        <w:rPr>
          <w:rFonts w:ascii="Times New Roman" w:eastAsia="Calibri" w:hAnsi="Times New Roman" w:cs="Times New Roman"/>
          <w:sz w:val="28"/>
        </w:rPr>
        <w:t xml:space="preserve"> года исполнен с </w:t>
      </w:r>
      <w:proofErr w:type="spellStart"/>
      <w:r>
        <w:rPr>
          <w:rFonts w:ascii="Times New Roman" w:eastAsia="Calibri" w:hAnsi="Times New Roman" w:cs="Times New Roman"/>
          <w:sz w:val="28"/>
        </w:rPr>
        <w:t>про</w:t>
      </w:r>
      <w:r w:rsidRPr="00DC3D53">
        <w:rPr>
          <w:rFonts w:ascii="Times New Roman" w:eastAsia="Calibri" w:hAnsi="Times New Roman" w:cs="Times New Roman"/>
          <w:sz w:val="28"/>
        </w:rPr>
        <w:t>фицитом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в сумме </w:t>
      </w:r>
      <w:r>
        <w:rPr>
          <w:rFonts w:ascii="Times New Roman" w:hAnsi="Times New Roman" w:cs="Times New Roman"/>
          <w:sz w:val="28"/>
        </w:rPr>
        <w:t>6 006,4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</w:t>
      </w:r>
      <w:r>
        <w:rPr>
          <w:rFonts w:ascii="Times New Roman" w:hAnsi="Times New Roman" w:cs="Times New Roman"/>
          <w:sz w:val="28"/>
        </w:rPr>
        <w:t>.</w:t>
      </w: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81" w:rsidRDefault="00830181" w:rsidP="0083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81" w:rsidRDefault="00830181" w:rsidP="0083018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BF9" w:rsidRPr="009D1219" w:rsidRDefault="00E93BF9" w:rsidP="009D1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3BF9" w:rsidRPr="009D1219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BB" w:rsidRDefault="004D16BB" w:rsidP="006A1065">
      <w:pPr>
        <w:spacing w:after="0" w:line="240" w:lineRule="auto"/>
      </w:pPr>
      <w:r>
        <w:separator/>
      </w:r>
    </w:p>
  </w:endnote>
  <w:endnote w:type="continuationSeparator" w:id="0">
    <w:p w:rsidR="004D16BB" w:rsidRDefault="004D16BB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BB" w:rsidRDefault="004D16BB" w:rsidP="006A1065">
      <w:pPr>
        <w:spacing w:after="0" w:line="240" w:lineRule="auto"/>
      </w:pPr>
      <w:r>
        <w:separator/>
      </w:r>
    </w:p>
  </w:footnote>
  <w:footnote w:type="continuationSeparator" w:id="0">
    <w:p w:rsidR="004D16BB" w:rsidRDefault="004D16BB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9143A7" w:rsidRDefault="006A4DC9">
        <w:pPr>
          <w:pStyle w:val="a6"/>
          <w:jc w:val="center"/>
        </w:pPr>
        <w:fldSimple w:instr=" PAGE   \* MERGEFORMAT ">
          <w:r w:rsidR="00E90579">
            <w:rPr>
              <w:noProof/>
            </w:rPr>
            <w:t>11</w:t>
          </w:r>
        </w:fldSimple>
      </w:p>
    </w:sdtContent>
  </w:sdt>
  <w:p w:rsidR="009143A7" w:rsidRDefault="009143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0AF6"/>
    <w:rsid w:val="00007022"/>
    <w:rsid w:val="00011DCD"/>
    <w:rsid w:val="000143C5"/>
    <w:rsid w:val="00022255"/>
    <w:rsid w:val="000274D2"/>
    <w:rsid w:val="00027DAB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5FB"/>
    <w:rsid w:val="0007279C"/>
    <w:rsid w:val="000804F6"/>
    <w:rsid w:val="000814E6"/>
    <w:rsid w:val="00082FB7"/>
    <w:rsid w:val="000840F5"/>
    <w:rsid w:val="00092B5E"/>
    <w:rsid w:val="0009346F"/>
    <w:rsid w:val="00093AF5"/>
    <w:rsid w:val="000A436A"/>
    <w:rsid w:val="000A543A"/>
    <w:rsid w:val="000B0B20"/>
    <w:rsid w:val="000B67E1"/>
    <w:rsid w:val="000B6B3A"/>
    <w:rsid w:val="000C156B"/>
    <w:rsid w:val="000E2622"/>
    <w:rsid w:val="000F396E"/>
    <w:rsid w:val="00101046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09C8"/>
    <w:rsid w:val="00134DC3"/>
    <w:rsid w:val="00137601"/>
    <w:rsid w:val="00140C6E"/>
    <w:rsid w:val="001433E2"/>
    <w:rsid w:val="00151660"/>
    <w:rsid w:val="001606E3"/>
    <w:rsid w:val="0016257C"/>
    <w:rsid w:val="00166A8C"/>
    <w:rsid w:val="0016731E"/>
    <w:rsid w:val="00180170"/>
    <w:rsid w:val="00191DBD"/>
    <w:rsid w:val="00195C7A"/>
    <w:rsid w:val="00196A00"/>
    <w:rsid w:val="001A35C6"/>
    <w:rsid w:val="001A382A"/>
    <w:rsid w:val="001A6777"/>
    <w:rsid w:val="001B7AA9"/>
    <w:rsid w:val="001C25FB"/>
    <w:rsid w:val="001C5991"/>
    <w:rsid w:val="001C641B"/>
    <w:rsid w:val="001D74C9"/>
    <w:rsid w:val="001E1B52"/>
    <w:rsid w:val="001F3DCF"/>
    <w:rsid w:val="002001AC"/>
    <w:rsid w:val="0020122E"/>
    <w:rsid w:val="00207B9F"/>
    <w:rsid w:val="00211F80"/>
    <w:rsid w:val="002213FD"/>
    <w:rsid w:val="00224EAA"/>
    <w:rsid w:val="0022569B"/>
    <w:rsid w:val="00233522"/>
    <w:rsid w:val="0024012A"/>
    <w:rsid w:val="00242A03"/>
    <w:rsid w:val="00250E9F"/>
    <w:rsid w:val="00252AA5"/>
    <w:rsid w:val="0025325B"/>
    <w:rsid w:val="00254EEF"/>
    <w:rsid w:val="002620E0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81301"/>
    <w:rsid w:val="00284E1D"/>
    <w:rsid w:val="002857BA"/>
    <w:rsid w:val="00297B7A"/>
    <w:rsid w:val="002A14FD"/>
    <w:rsid w:val="002A351C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1A6B"/>
    <w:rsid w:val="002F3C03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1410"/>
    <w:rsid w:val="00340DE2"/>
    <w:rsid w:val="003413AB"/>
    <w:rsid w:val="00344E0A"/>
    <w:rsid w:val="00350E59"/>
    <w:rsid w:val="003526B0"/>
    <w:rsid w:val="00353C90"/>
    <w:rsid w:val="00354B85"/>
    <w:rsid w:val="00356660"/>
    <w:rsid w:val="00364AFA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972AD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E78DC"/>
    <w:rsid w:val="003F63C9"/>
    <w:rsid w:val="003F7511"/>
    <w:rsid w:val="00400A0C"/>
    <w:rsid w:val="004023CC"/>
    <w:rsid w:val="00402872"/>
    <w:rsid w:val="0040510C"/>
    <w:rsid w:val="004168D8"/>
    <w:rsid w:val="004212CC"/>
    <w:rsid w:val="00425E1D"/>
    <w:rsid w:val="00431F32"/>
    <w:rsid w:val="0043767D"/>
    <w:rsid w:val="004415C1"/>
    <w:rsid w:val="00446D80"/>
    <w:rsid w:val="00446F0C"/>
    <w:rsid w:val="004527C8"/>
    <w:rsid w:val="00454A25"/>
    <w:rsid w:val="00455EF0"/>
    <w:rsid w:val="00465E54"/>
    <w:rsid w:val="004706D7"/>
    <w:rsid w:val="0047074F"/>
    <w:rsid w:val="00470918"/>
    <w:rsid w:val="0047637B"/>
    <w:rsid w:val="0049034E"/>
    <w:rsid w:val="004916CE"/>
    <w:rsid w:val="00494A50"/>
    <w:rsid w:val="00496684"/>
    <w:rsid w:val="00496996"/>
    <w:rsid w:val="00497DD6"/>
    <w:rsid w:val="004A0B0B"/>
    <w:rsid w:val="004A29E9"/>
    <w:rsid w:val="004A69C7"/>
    <w:rsid w:val="004B726C"/>
    <w:rsid w:val="004C1472"/>
    <w:rsid w:val="004C20D0"/>
    <w:rsid w:val="004D16BB"/>
    <w:rsid w:val="004D4045"/>
    <w:rsid w:val="004D596F"/>
    <w:rsid w:val="004E3381"/>
    <w:rsid w:val="004E6B72"/>
    <w:rsid w:val="004F0274"/>
    <w:rsid w:val="004F3B0E"/>
    <w:rsid w:val="004F555B"/>
    <w:rsid w:val="004F68F0"/>
    <w:rsid w:val="005027EF"/>
    <w:rsid w:val="00503B04"/>
    <w:rsid w:val="00503C9C"/>
    <w:rsid w:val="00504D19"/>
    <w:rsid w:val="00507A3B"/>
    <w:rsid w:val="0051034D"/>
    <w:rsid w:val="0051267E"/>
    <w:rsid w:val="00514584"/>
    <w:rsid w:val="00520A0C"/>
    <w:rsid w:val="005221DD"/>
    <w:rsid w:val="005270DA"/>
    <w:rsid w:val="00527916"/>
    <w:rsid w:val="0053302B"/>
    <w:rsid w:val="005425C6"/>
    <w:rsid w:val="00544267"/>
    <w:rsid w:val="00546F78"/>
    <w:rsid w:val="00551A2E"/>
    <w:rsid w:val="005528A4"/>
    <w:rsid w:val="00554820"/>
    <w:rsid w:val="0055660C"/>
    <w:rsid w:val="00564A09"/>
    <w:rsid w:val="00566A72"/>
    <w:rsid w:val="00571BBD"/>
    <w:rsid w:val="005735F0"/>
    <w:rsid w:val="0058775C"/>
    <w:rsid w:val="00587EBC"/>
    <w:rsid w:val="005924E0"/>
    <w:rsid w:val="00595E72"/>
    <w:rsid w:val="00595EC2"/>
    <w:rsid w:val="00596B3D"/>
    <w:rsid w:val="005A3CED"/>
    <w:rsid w:val="005A5826"/>
    <w:rsid w:val="005B31F2"/>
    <w:rsid w:val="005B48FE"/>
    <w:rsid w:val="005C0DDB"/>
    <w:rsid w:val="005C386E"/>
    <w:rsid w:val="005C6238"/>
    <w:rsid w:val="005C73A6"/>
    <w:rsid w:val="005C7DD6"/>
    <w:rsid w:val="005D0B5D"/>
    <w:rsid w:val="005D5A13"/>
    <w:rsid w:val="005D705C"/>
    <w:rsid w:val="005E40D0"/>
    <w:rsid w:val="005F2039"/>
    <w:rsid w:val="005F22A8"/>
    <w:rsid w:val="005F256E"/>
    <w:rsid w:val="00603BA5"/>
    <w:rsid w:val="00605C8F"/>
    <w:rsid w:val="006123AD"/>
    <w:rsid w:val="006136EE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76E8F"/>
    <w:rsid w:val="006848BB"/>
    <w:rsid w:val="0068686A"/>
    <w:rsid w:val="00690109"/>
    <w:rsid w:val="0069677A"/>
    <w:rsid w:val="006A1065"/>
    <w:rsid w:val="006A4DC9"/>
    <w:rsid w:val="006A5588"/>
    <w:rsid w:val="006B0862"/>
    <w:rsid w:val="006C6C97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3D99"/>
    <w:rsid w:val="006E6205"/>
    <w:rsid w:val="006F3907"/>
    <w:rsid w:val="006F6B36"/>
    <w:rsid w:val="007007D4"/>
    <w:rsid w:val="0070573E"/>
    <w:rsid w:val="00705B2A"/>
    <w:rsid w:val="00710C95"/>
    <w:rsid w:val="0071105E"/>
    <w:rsid w:val="00711B26"/>
    <w:rsid w:val="007120FB"/>
    <w:rsid w:val="00714074"/>
    <w:rsid w:val="00714744"/>
    <w:rsid w:val="00715E76"/>
    <w:rsid w:val="00722A1A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F078F"/>
    <w:rsid w:val="007F51B8"/>
    <w:rsid w:val="007F6768"/>
    <w:rsid w:val="007F7DE4"/>
    <w:rsid w:val="00801B64"/>
    <w:rsid w:val="00811200"/>
    <w:rsid w:val="008119AF"/>
    <w:rsid w:val="008176F5"/>
    <w:rsid w:val="00821170"/>
    <w:rsid w:val="00821191"/>
    <w:rsid w:val="00822B30"/>
    <w:rsid w:val="00825092"/>
    <w:rsid w:val="00825C09"/>
    <w:rsid w:val="00830181"/>
    <w:rsid w:val="0083080F"/>
    <w:rsid w:val="00831B71"/>
    <w:rsid w:val="00831C24"/>
    <w:rsid w:val="00831ECA"/>
    <w:rsid w:val="0083288B"/>
    <w:rsid w:val="008339FA"/>
    <w:rsid w:val="008358FC"/>
    <w:rsid w:val="008377C5"/>
    <w:rsid w:val="00851153"/>
    <w:rsid w:val="00851B7D"/>
    <w:rsid w:val="008544D0"/>
    <w:rsid w:val="00854923"/>
    <w:rsid w:val="00855AB8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327C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9006B3"/>
    <w:rsid w:val="009017EC"/>
    <w:rsid w:val="009030C3"/>
    <w:rsid w:val="00903809"/>
    <w:rsid w:val="0091033C"/>
    <w:rsid w:val="009125AF"/>
    <w:rsid w:val="00912900"/>
    <w:rsid w:val="0091293F"/>
    <w:rsid w:val="009143A7"/>
    <w:rsid w:val="0092248D"/>
    <w:rsid w:val="009279F3"/>
    <w:rsid w:val="00930DEE"/>
    <w:rsid w:val="0093237A"/>
    <w:rsid w:val="009364B8"/>
    <w:rsid w:val="00937A8A"/>
    <w:rsid w:val="009444A6"/>
    <w:rsid w:val="00944F41"/>
    <w:rsid w:val="0095012E"/>
    <w:rsid w:val="00951AFD"/>
    <w:rsid w:val="00955872"/>
    <w:rsid w:val="0096775D"/>
    <w:rsid w:val="0097706E"/>
    <w:rsid w:val="00980B7D"/>
    <w:rsid w:val="00983145"/>
    <w:rsid w:val="009834E0"/>
    <w:rsid w:val="00984B94"/>
    <w:rsid w:val="00991498"/>
    <w:rsid w:val="00991FD3"/>
    <w:rsid w:val="00991FD4"/>
    <w:rsid w:val="00993147"/>
    <w:rsid w:val="00996211"/>
    <w:rsid w:val="009A4696"/>
    <w:rsid w:val="009A4803"/>
    <w:rsid w:val="009A496D"/>
    <w:rsid w:val="009A6877"/>
    <w:rsid w:val="009B20B0"/>
    <w:rsid w:val="009B6164"/>
    <w:rsid w:val="009C31AF"/>
    <w:rsid w:val="009C5AB2"/>
    <w:rsid w:val="009C6B11"/>
    <w:rsid w:val="009C6B16"/>
    <w:rsid w:val="009C6E7B"/>
    <w:rsid w:val="009D1219"/>
    <w:rsid w:val="009D51AA"/>
    <w:rsid w:val="009D5C38"/>
    <w:rsid w:val="009E0067"/>
    <w:rsid w:val="009E05A0"/>
    <w:rsid w:val="009E5861"/>
    <w:rsid w:val="009E6863"/>
    <w:rsid w:val="009E70FC"/>
    <w:rsid w:val="009F2268"/>
    <w:rsid w:val="00A0089D"/>
    <w:rsid w:val="00A0299A"/>
    <w:rsid w:val="00A03ACA"/>
    <w:rsid w:val="00A04806"/>
    <w:rsid w:val="00A05AA1"/>
    <w:rsid w:val="00A162EC"/>
    <w:rsid w:val="00A1652B"/>
    <w:rsid w:val="00A17103"/>
    <w:rsid w:val="00A21B2D"/>
    <w:rsid w:val="00A23225"/>
    <w:rsid w:val="00A23F50"/>
    <w:rsid w:val="00A25D7E"/>
    <w:rsid w:val="00A305EA"/>
    <w:rsid w:val="00A31048"/>
    <w:rsid w:val="00A36C27"/>
    <w:rsid w:val="00A40039"/>
    <w:rsid w:val="00A41AEC"/>
    <w:rsid w:val="00A52DAF"/>
    <w:rsid w:val="00A53FAA"/>
    <w:rsid w:val="00A70A44"/>
    <w:rsid w:val="00A82279"/>
    <w:rsid w:val="00A8387D"/>
    <w:rsid w:val="00A85ED8"/>
    <w:rsid w:val="00A93CE5"/>
    <w:rsid w:val="00A960C5"/>
    <w:rsid w:val="00AA46EF"/>
    <w:rsid w:val="00AA4EC0"/>
    <w:rsid w:val="00AA6E16"/>
    <w:rsid w:val="00AB0B83"/>
    <w:rsid w:val="00AC15EF"/>
    <w:rsid w:val="00AC27AF"/>
    <w:rsid w:val="00AC6791"/>
    <w:rsid w:val="00AD0A63"/>
    <w:rsid w:val="00AD122B"/>
    <w:rsid w:val="00AD34CA"/>
    <w:rsid w:val="00AD3ABA"/>
    <w:rsid w:val="00AD4492"/>
    <w:rsid w:val="00AD6810"/>
    <w:rsid w:val="00AE5D12"/>
    <w:rsid w:val="00AF2300"/>
    <w:rsid w:val="00AF481F"/>
    <w:rsid w:val="00B0260A"/>
    <w:rsid w:val="00B05D2C"/>
    <w:rsid w:val="00B1360A"/>
    <w:rsid w:val="00B13676"/>
    <w:rsid w:val="00B1663A"/>
    <w:rsid w:val="00B177E2"/>
    <w:rsid w:val="00B20AF5"/>
    <w:rsid w:val="00B216A7"/>
    <w:rsid w:val="00B21A09"/>
    <w:rsid w:val="00B275B7"/>
    <w:rsid w:val="00B40623"/>
    <w:rsid w:val="00B40C5C"/>
    <w:rsid w:val="00B413AF"/>
    <w:rsid w:val="00B41B3D"/>
    <w:rsid w:val="00B42FE1"/>
    <w:rsid w:val="00B47F89"/>
    <w:rsid w:val="00B627AB"/>
    <w:rsid w:val="00B636A3"/>
    <w:rsid w:val="00B665B2"/>
    <w:rsid w:val="00B66B5B"/>
    <w:rsid w:val="00B739FF"/>
    <w:rsid w:val="00B76060"/>
    <w:rsid w:val="00B81EA7"/>
    <w:rsid w:val="00B8498D"/>
    <w:rsid w:val="00B867FE"/>
    <w:rsid w:val="00B87D0B"/>
    <w:rsid w:val="00B92E94"/>
    <w:rsid w:val="00B96E28"/>
    <w:rsid w:val="00BA0D58"/>
    <w:rsid w:val="00BA3673"/>
    <w:rsid w:val="00BA38AC"/>
    <w:rsid w:val="00BD3FEF"/>
    <w:rsid w:val="00BD6621"/>
    <w:rsid w:val="00BD7135"/>
    <w:rsid w:val="00BD7669"/>
    <w:rsid w:val="00BE03C9"/>
    <w:rsid w:val="00BE626B"/>
    <w:rsid w:val="00BF0A6F"/>
    <w:rsid w:val="00BF1D6F"/>
    <w:rsid w:val="00C0035E"/>
    <w:rsid w:val="00C038A3"/>
    <w:rsid w:val="00C04EB9"/>
    <w:rsid w:val="00C07EC2"/>
    <w:rsid w:val="00C113A5"/>
    <w:rsid w:val="00C116EE"/>
    <w:rsid w:val="00C200B5"/>
    <w:rsid w:val="00C244A7"/>
    <w:rsid w:val="00C27438"/>
    <w:rsid w:val="00C2762E"/>
    <w:rsid w:val="00C3271F"/>
    <w:rsid w:val="00C36D04"/>
    <w:rsid w:val="00C44BBB"/>
    <w:rsid w:val="00C4516E"/>
    <w:rsid w:val="00C466CC"/>
    <w:rsid w:val="00C52774"/>
    <w:rsid w:val="00C55237"/>
    <w:rsid w:val="00C566AC"/>
    <w:rsid w:val="00C5671A"/>
    <w:rsid w:val="00C57ED1"/>
    <w:rsid w:val="00C61AD6"/>
    <w:rsid w:val="00C70353"/>
    <w:rsid w:val="00C708BC"/>
    <w:rsid w:val="00C70E3E"/>
    <w:rsid w:val="00C82002"/>
    <w:rsid w:val="00C82661"/>
    <w:rsid w:val="00C82DEF"/>
    <w:rsid w:val="00C86A5C"/>
    <w:rsid w:val="00C91311"/>
    <w:rsid w:val="00CA0C30"/>
    <w:rsid w:val="00CB43F1"/>
    <w:rsid w:val="00CB4474"/>
    <w:rsid w:val="00CB7D07"/>
    <w:rsid w:val="00CC4D46"/>
    <w:rsid w:val="00CD233E"/>
    <w:rsid w:val="00CD3E80"/>
    <w:rsid w:val="00CD5C79"/>
    <w:rsid w:val="00CD7012"/>
    <w:rsid w:val="00CE1F61"/>
    <w:rsid w:val="00CF6748"/>
    <w:rsid w:val="00CF6CED"/>
    <w:rsid w:val="00D04AD3"/>
    <w:rsid w:val="00D0503C"/>
    <w:rsid w:val="00D07DB2"/>
    <w:rsid w:val="00D10D76"/>
    <w:rsid w:val="00D128D4"/>
    <w:rsid w:val="00D163AE"/>
    <w:rsid w:val="00D232D7"/>
    <w:rsid w:val="00D23BEC"/>
    <w:rsid w:val="00D241EA"/>
    <w:rsid w:val="00D24A82"/>
    <w:rsid w:val="00D341B1"/>
    <w:rsid w:val="00D36436"/>
    <w:rsid w:val="00D36964"/>
    <w:rsid w:val="00D4068A"/>
    <w:rsid w:val="00D53E60"/>
    <w:rsid w:val="00D57ACC"/>
    <w:rsid w:val="00D60EDD"/>
    <w:rsid w:val="00D614F4"/>
    <w:rsid w:val="00D6362E"/>
    <w:rsid w:val="00D67FF3"/>
    <w:rsid w:val="00D71B13"/>
    <w:rsid w:val="00D7337F"/>
    <w:rsid w:val="00D77BBF"/>
    <w:rsid w:val="00D8077F"/>
    <w:rsid w:val="00D90556"/>
    <w:rsid w:val="00D90C13"/>
    <w:rsid w:val="00D92493"/>
    <w:rsid w:val="00D93B31"/>
    <w:rsid w:val="00D95195"/>
    <w:rsid w:val="00D957AD"/>
    <w:rsid w:val="00DA5D69"/>
    <w:rsid w:val="00DA77CA"/>
    <w:rsid w:val="00DB1CB4"/>
    <w:rsid w:val="00DB4E34"/>
    <w:rsid w:val="00DB731F"/>
    <w:rsid w:val="00DC519C"/>
    <w:rsid w:val="00DC7143"/>
    <w:rsid w:val="00DE18E3"/>
    <w:rsid w:val="00DE33EE"/>
    <w:rsid w:val="00DE4539"/>
    <w:rsid w:val="00DE76DA"/>
    <w:rsid w:val="00DF5322"/>
    <w:rsid w:val="00DF73D6"/>
    <w:rsid w:val="00E0091F"/>
    <w:rsid w:val="00E00C50"/>
    <w:rsid w:val="00E060FD"/>
    <w:rsid w:val="00E06AA4"/>
    <w:rsid w:val="00E104D4"/>
    <w:rsid w:val="00E1328B"/>
    <w:rsid w:val="00E13F32"/>
    <w:rsid w:val="00E151ED"/>
    <w:rsid w:val="00E16691"/>
    <w:rsid w:val="00E26FA3"/>
    <w:rsid w:val="00E32D69"/>
    <w:rsid w:val="00E32FF4"/>
    <w:rsid w:val="00E436B5"/>
    <w:rsid w:val="00E516C5"/>
    <w:rsid w:val="00E52229"/>
    <w:rsid w:val="00E5358D"/>
    <w:rsid w:val="00E57F17"/>
    <w:rsid w:val="00E65B0C"/>
    <w:rsid w:val="00E679FF"/>
    <w:rsid w:val="00E754E6"/>
    <w:rsid w:val="00E7795B"/>
    <w:rsid w:val="00E77E06"/>
    <w:rsid w:val="00E82C97"/>
    <w:rsid w:val="00E83922"/>
    <w:rsid w:val="00E90579"/>
    <w:rsid w:val="00E93BF9"/>
    <w:rsid w:val="00E9435A"/>
    <w:rsid w:val="00E97AA4"/>
    <w:rsid w:val="00EA3A18"/>
    <w:rsid w:val="00EA440D"/>
    <w:rsid w:val="00EB4FD5"/>
    <w:rsid w:val="00EC6B7B"/>
    <w:rsid w:val="00ED1951"/>
    <w:rsid w:val="00ED494A"/>
    <w:rsid w:val="00ED5422"/>
    <w:rsid w:val="00EE2668"/>
    <w:rsid w:val="00EF21CA"/>
    <w:rsid w:val="00EF2E74"/>
    <w:rsid w:val="00F02479"/>
    <w:rsid w:val="00F046B7"/>
    <w:rsid w:val="00F0782B"/>
    <w:rsid w:val="00F14D31"/>
    <w:rsid w:val="00F15158"/>
    <w:rsid w:val="00F21E0F"/>
    <w:rsid w:val="00F225A4"/>
    <w:rsid w:val="00F23C5E"/>
    <w:rsid w:val="00F241CE"/>
    <w:rsid w:val="00F260FE"/>
    <w:rsid w:val="00F32F4B"/>
    <w:rsid w:val="00F40055"/>
    <w:rsid w:val="00F4296A"/>
    <w:rsid w:val="00F46858"/>
    <w:rsid w:val="00F47769"/>
    <w:rsid w:val="00F50E1F"/>
    <w:rsid w:val="00F53680"/>
    <w:rsid w:val="00F541E5"/>
    <w:rsid w:val="00F55937"/>
    <w:rsid w:val="00F56BC1"/>
    <w:rsid w:val="00F60EC1"/>
    <w:rsid w:val="00F61F3A"/>
    <w:rsid w:val="00F7573A"/>
    <w:rsid w:val="00F77A0D"/>
    <w:rsid w:val="00F800BC"/>
    <w:rsid w:val="00F82CD2"/>
    <w:rsid w:val="00F82E9F"/>
    <w:rsid w:val="00F84423"/>
    <w:rsid w:val="00F845FF"/>
    <w:rsid w:val="00F86243"/>
    <w:rsid w:val="00F92F4A"/>
    <w:rsid w:val="00F958E6"/>
    <w:rsid w:val="00F959CF"/>
    <w:rsid w:val="00FA71B7"/>
    <w:rsid w:val="00FB14C9"/>
    <w:rsid w:val="00FB17B6"/>
    <w:rsid w:val="00FC1C63"/>
    <w:rsid w:val="00FC36A4"/>
    <w:rsid w:val="00FC7B53"/>
    <w:rsid w:val="00FD4E91"/>
    <w:rsid w:val="00FD75E6"/>
    <w:rsid w:val="00FE35E8"/>
    <w:rsid w:val="00FE3BA9"/>
    <w:rsid w:val="00FF0109"/>
    <w:rsid w:val="00FF075F"/>
    <w:rsid w:val="00FF1134"/>
    <w:rsid w:val="00FF1658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19C5-1B27-4783-AB0D-288B37A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5</cp:revision>
  <cp:lastPrinted>2018-06-15T12:54:00Z</cp:lastPrinted>
  <dcterms:created xsi:type="dcterms:W3CDTF">2020-02-26T08:39:00Z</dcterms:created>
  <dcterms:modified xsi:type="dcterms:W3CDTF">2020-02-26T09:09:00Z</dcterms:modified>
</cp:coreProperties>
</file>