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AB8" w:rsidRDefault="00F01AB8" w:rsidP="00F01AB8">
      <w:pPr>
        <w:pStyle w:val="ab"/>
        <w:jc w:val="right"/>
        <w:rPr>
          <w:b/>
        </w:rPr>
      </w:pPr>
      <w:r>
        <w:rPr>
          <w:b/>
        </w:rPr>
        <w:t>проект</w:t>
      </w:r>
    </w:p>
    <w:p w:rsidR="00F01AB8" w:rsidRDefault="00F01AB8" w:rsidP="00A950A5">
      <w:pPr>
        <w:pStyle w:val="ab"/>
        <w:jc w:val="center"/>
        <w:rPr>
          <w:b/>
        </w:rPr>
      </w:pPr>
    </w:p>
    <w:p w:rsidR="00F01AB8" w:rsidRDefault="00F01AB8" w:rsidP="00A950A5">
      <w:pPr>
        <w:pStyle w:val="ab"/>
        <w:jc w:val="center"/>
        <w:rPr>
          <w:b/>
        </w:rPr>
      </w:pPr>
    </w:p>
    <w:p w:rsidR="006D757B" w:rsidRPr="00A950A5" w:rsidRDefault="00A70063" w:rsidP="00A950A5">
      <w:pPr>
        <w:pStyle w:val="ab"/>
        <w:jc w:val="center"/>
        <w:rPr>
          <w:b/>
        </w:rPr>
      </w:pPr>
      <w:r w:rsidRPr="00A950A5">
        <w:rPr>
          <w:b/>
        </w:rPr>
        <w:t>АДМИНИСТРАТИВНЫЙ РЕГЛАМЕНТ</w:t>
      </w:r>
    </w:p>
    <w:p w:rsidR="006D757B" w:rsidRPr="00A950A5" w:rsidRDefault="00A70063" w:rsidP="00A950A5">
      <w:pPr>
        <w:pStyle w:val="ab"/>
        <w:jc w:val="center"/>
        <w:rPr>
          <w:b/>
          <w:spacing w:val="-3"/>
        </w:rPr>
      </w:pPr>
      <w:r w:rsidRPr="00A950A5">
        <w:rPr>
          <w:b/>
          <w:spacing w:val="-3"/>
        </w:rPr>
        <w:t xml:space="preserve">по предоставлению </w:t>
      </w:r>
      <w:r w:rsidRPr="00A950A5">
        <w:rPr>
          <w:b/>
        </w:rPr>
        <w:t xml:space="preserve">муниципальной </w:t>
      </w:r>
      <w:r w:rsidRPr="00A950A5">
        <w:rPr>
          <w:b/>
          <w:spacing w:val="-3"/>
        </w:rPr>
        <w:t>услуги  «Хранение, комплектование</w:t>
      </w:r>
      <w:r w:rsidR="00A950A5" w:rsidRPr="00A950A5">
        <w:rPr>
          <w:b/>
          <w:spacing w:val="-3"/>
        </w:rPr>
        <w:t xml:space="preserve"> (формирование)</w:t>
      </w:r>
      <w:r w:rsidRPr="00A950A5">
        <w:rPr>
          <w:b/>
          <w:spacing w:val="-3"/>
        </w:rPr>
        <w:t xml:space="preserve">, учет </w:t>
      </w:r>
      <w:r w:rsidR="00A950A5" w:rsidRPr="00A950A5">
        <w:rPr>
          <w:b/>
          <w:spacing w:val="-3"/>
        </w:rPr>
        <w:t xml:space="preserve">и использование </w:t>
      </w:r>
      <w:r w:rsidRPr="00A950A5">
        <w:rPr>
          <w:b/>
          <w:spacing w:val="-3"/>
        </w:rPr>
        <w:t>архивных документов и архивных фондов»</w:t>
      </w:r>
    </w:p>
    <w:p w:rsidR="006D757B" w:rsidRPr="00D926F9" w:rsidRDefault="00A70063" w:rsidP="00D926F9">
      <w:pPr>
        <w:pStyle w:val="ac"/>
        <w:numPr>
          <w:ilvl w:val="0"/>
          <w:numId w:val="7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 w:rsidRPr="00D926F9">
        <w:rPr>
          <w:b/>
          <w:bCs/>
          <w:spacing w:val="-3"/>
          <w:sz w:val="28"/>
          <w:szCs w:val="28"/>
        </w:rPr>
        <w:t>Общие положения</w:t>
      </w:r>
    </w:p>
    <w:p w:rsidR="00D926F9" w:rsidRDefault="00D926F9" w:rsidP="00D926F9">
      <w:pPr>
        <w:jc w:val="both"/>
        <w:rPr>
          <w:b/>
          <w:bCs/>
          <w:spacing w:val="-3"/>
          <w:sz w:val="28"/>
          <w:szCs w:val="28"/>
        </w:rPr>
      </w:pPr>
    </w:p>
    <w:p w:rsidR="00D926F9" w:rsidRPr="005F44E3" w:rsidRDefault="00D926F9" w:rsidP="00D926F9">
      <w:pPr>
        <w:jc w:val="both"/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926F9" w:rsidRDefault="00D926F9" w:rsidP="00D926F9">
      <w:pPr>
        <w:jc w:val="both"/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="0076615F">
        <w:t xml:space="preserve">услуги </w:t>
      </w:r>
      <w:r w:rsidRPr="00A950A5">
        <w:rPr>
          <w:b/>
          <w:spacing w:val="-3"/>
        </w:rPr>
        <w:t>«Хранение, комплектование (формирование), учет и использование архивных документов и архивных фондов»</w:t>
      </w:r>
      <w:r w:rsidRPr="0093129E">
        <w:t xml:space="preserve"> (далее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</w:t>
      </w:r>
      <w:proofErr w:type="gramEnd"/>
      <w:r w:rsidRPr="005F44E3">
        <w:t xml:space="preserve"> муниципальной услуги.</w:t>
      </w:r>
    </w:p>
    <w:p w:rsidR="00D926F9" w:rsidRPr="003F65AA" w:rsidRDefault="00D926F9" w:rsidP="00D926F9">
      <w:r>
        <w:t xml:space="preserve">   </w:t>
      </w:r>
      <w:r w:rsidRPr="003F65AA">
        <w:t>1.2</w:t>
      </w:r>
      <w:r>
        <w:t>.</w:t>
      </w:r>
      <w:r w:rsidRPr="003F65AA">
        <w:t xml:space="preserve"> Круг заявителей.</w:t>
      </w:r>
    </w:p>
    <w:p w:rsidR="00D926F9" w:rsidRDefault="00D926F9" w:rsidP="00D926F9">
      <w:pPr>
        <w:jc w:val="both"/>
        <w:rPr>
          <w:bCs/>
        </w:rPr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D926F9" w:rsidRDefault="00D926F9" w:rsidP="00D926F9">
      <w:pPr>
        <w:jc w:val="both"/>
      </w:pPr>
      <w:r>
        <w:rPr>
          <w:bCs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D926F9" w:rsidRDefault="00D926F9" w:rsidP="00D926F9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D926F9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Администрацией Клетнянского района, а именно:  архив</w:t>
      </w:r>
      <w:r w:rsidR="005118C0">
        <w:t xml:space="preserve">  отдела орг</w:t>
      </w:r>
      <w:proofErr w:type="gramStart"/>
      <w:r w:rsidR="005118C0">
        <w:t>.к</w:t>
      </w:r>
      <w:proofErr w:type="gramEnd"/>
      <w:r w:rsidR="005118C0">
        <w:t xml:space="preserve">онтрольной и кадровой работы </w:t>
      </w:r>
      <w:r>
        <w:t xml:space="preserve"> администрации Клетнянского района </w:t>
      </w:r>
      <w:proofErr w:type="gramStart"/>
      <w:r>
        <w:t>расположенным</w:t>
      </w:r>
      <w:proofErr w:type="gramEnd"/>
      <w:r>
        <w:t xml:space="preserve"> по адресу: </w:t>
      </w:r>
      <w:r w:rsidRPr="000D34A9">
        <w:t>242820, Брянская обл., п. Клетня, у</w:t>
      </w:r>
      <w:r>
        <w:t>л. Ленина, № 92,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5" w:tgtFrame="_blank" w:history="1">
        <w:proofErr w:type="spellStart"/>
        <w:r w:rsidRPr="000D34A9">
          <w:rPr>
            <w:rStyle w:val="a3"/>
          </w:rPr>
          <w:t>adm-kletnya.ru</w:t>
        </w:r>
        <w:proofErr w:type="spellEnd"/>
      </w:hyperlink>
      <w:r>
        <w:t>.</w:t>
      </w:r>
    </w:p>
    <w:p w:rsidR="00D926F9" w:rsidRPr="00BE3376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D926F9" w:rsidRPr="000D34A9" w:rsidRDefault="00D926F9" w:rsidP="00D926F9">
      <w:pPr>
        <w:jc w:val="both"/>
      </w:pPr>
      <w:r w:rsidRPr="000D34A9">
        <w:t>Понедельник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Вторник        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D926F9" w:rsidRPr="000D34A9" w:rsidRDefault="00D926F9" w:rsidP="00D926F9">
      <w:pPr>
        <w:jc w:val="both"/>
      </w:pPr>
      <w:r w:rsidRPr="000D34A9">
        <w:t>Четверг                      8.30 - 17.45, перерыв на обед с 13.00 до 14.00</w:t>
      </w:r>
    </w:p>
    <w:p w:rsidR="00D926F9" w:rsidRDefault="00D926F9" w:rsidP="00D926F9">
      <w:pPr>
        <w:jc w:val="both"/>
      </w:pPr>
      <w:r w:rsidRPr="000D34A9">
        <w:t>Пятница                    8.30 - 16.30, перерыв на обед с 13.00 до 14.00</w:t>
      </w:r>
    </w:p>
    <w:p w:rsidR="00D926F9" w:rsidRDefault="00D926F9" w:rsidP="00D926F9">
      <w:pPr>
        <w:jc w:val="both"/>
      </w:pPr>
      <w:r>
        <w:t xml:space="preserve">   Выходные дни: суббота, воскресенье.</w:t>
      </w:r>
    </w:p>
    <w:p w:rsidR="00D926F9" w:rsidRDefault="00D926F9" w:rsidP="00D926F9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926F9" w:rsidRPr="00FE5F01" w:rsidRDefault="00D926F9" w:rsidP="00D926F9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D926F9" w:rsidRPr="00FE5F01" w:rsidRDefault="00D926F9" w:rsidP="00D926F9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D926F9" w:rsidRPr="00FE5F01" w:rsidRDefault="00D926F9" w:rsidP="00D926F9">
      <w:pPr>
        <w:jc w:val="both"/>
      </w:pPr>
      <w:r>
        <w:lastRenderedPageBreak/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D926F9" w:rsidRDefault="00D926F9" w:rsidP="00D926F9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6" w:tgtFrame="_blank" w:history="1">
        <w:r w:rsidRPr="00D926F9">
          <w:rPr>
            <w:rStyle w:val="a3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7" w:history="1">
        <w:r w:rsidRPr="00D926F9">
          <w:rPr>
            <w:rStyle w:val="a3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8" w:history="1">
        <w:r w:rsidRPr="00D926F9">
          <w:rPr>
            <w:rStyle w:val="a3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D926F9" w:rsidRPr="003F65AA" w:rsidRDefault="00D926F9" w:rsidP="00D926F9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D926F9" w:rsidRPr="00CB1C4A" w:rsidRDefault="00D926F9" w:rsidP="00D926F9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 архив</w:t>
      </w:r>
      <w:r w:rsidR="005118C0">
        <w:t>а отдела орг</w:t>
      </w:r>
      <w:r w:rsidR="00C87CBC">
        <w:t>анизационно-</w:t>
      </w:r>
      <w:r w:rsidR="005118C0">
        <w:t>контрольной и кадровой работы администрации Клетнянского района</w:t>
      </w:r>
      <w:r>
        <w:t xml:space="preserve">: </w:t>
      </w:r>
      <w:r w:rsidRPr="00CB1C4A">
        <w:t xml:space="preserve"> </w:t>
      </w:r>
    </w:p>
    <w:p w:rsidR="00D926F9" w:rsidRPr="00CB1C4A" w:rsidRDefault="00D926F9" w:rsidP="00D926F9">
      <w:pPr>
        <w:jc w:val="both"/>
      </w:pPr>
      <w:r w:rsidRPr="00CB1C4A">
        <w:t>- при личном обращении (устные обращения);</w:t>
      </w:r>
    </w:p>
    <w:p w:rsidR="00D926F9" w:rsidRPr="00CB1C4A" w:rsidRDefault="00D926F9" w:rsidP="00D926F9">
      <w:pPr>
        <w:jc w:val="both"/>
      </w:pPr>
      <w:r w:rsidRPr="00CB1C4A">
        <w:t>- по телефону;</w:t>
      </w:r>
    </w:p>
    <w:p w:rsidR="00D926F9" w:rsidRPr="00CB1C4A" w:rsidRDefault="00D926F9" w:rsidP="00D926F9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D926F9" w:rsidRDefault="00D926F9" w:rsidP="00D926F9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D926F9" w:rsidRDefault="00D926F9" w:rsidP="00D926F9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D926F9" w:rsidRDefault="00D926F9" w:rsidP="00D926F9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D926F9" w:rsidRDefault="00D926F9" w:rsidP="00D926F9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C87CBC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926F9" w:rsidRDefault="00D926F9" w:rsidP="00D926F9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lastRenderedPageBreak/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D926F9" w:rsidRDefault="00D926F9" w:rsidP="00D926F9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76615F" w:rsidRDefault="0076615F" w:rsidP="0076615F">
      <w:pPr>
        <w:jc w:val="center"/>
      </w:pPr>
      <w:r>
        <w:t xml:space="preserve"> </w:t>
      </w:r>
    </w:p>
    <w:p w:rsidR="0076615F" w:rsidRDefault="0076615F" w:rsidP="0076615F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76615F" w:rsidRDefault="0076615F" w:rsidP="0076615F">
      <w:pPr>
        <w:jc w:val="center"/>
        <w:rPr>
          <w:b/>
        </w:rPr>
      </w:pPr>
    </w:p>
    <w:p w:rsidR="0076615F" w:rsidRDefault="0076615F" w:rsidP="0076615F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="00963279">
        <w:t>«</w:t>
      </w:r>
      <w:r w:rsidRPr="00A950A5">
        <w:rPr>
          <w:b/>
          <w:spacing w:val="-3"/>
        </w:rPr>
        <w:t>Хранение, комплектование (формирование), учет и использование архивных документов и архивных фондов»</w:t>
      </w:r>
      <w:r w:rsidRPr="002C6BF0">
        <w:t xml:space="preserve"> (далее - муниципальная услуга).</w:t>
      </w:r>
    </w:p>
    <w:p w:rsidR="0076615F" w:rsidRDefault="0076615F" w:rsidP="0076615F">
      <w:pPr>
        <w:jc w:val="both"/>
      </w:pPr>
      <w:r>
        <w:t xml:space="preserve">   2.2. Данная услуга предоставляется администрацией Клетнянского района, а именно:  архив</w:t>
      </w:r>
      <w:r w:rsidR="005118C0">
        <w:t>ом отдела орг</w:t>
      </w:r>
      <w:r w:rsidR="00C87CBC">
        <w:t xml:space="preserve">анизационно </w:t>
      </w:r>
      <w:proofErr w:type="gramStart"/>
      <w:r w:rsidR="00C87CBC">
        <w:t>-</w:t>
      </w:r>
      <w:r w:rsidR="005118C0">
        <w:t>к</w:t>
      </w:r>
      <w:proofErr w:type="gramEnd"/>
      <w:r w:rsidR="005118C0">
        <w:t>онтрольной и кадровой работы администрации Клетнянского района</w:t>
      </w:r>
      <w:r>
        <w:t>.</w:t>
      </w:r>
    </w:p>
    <w:p w:rsidR="0076615F" w:rsidRDefault="0076615F" w:rsidP="0076615F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615F" w:rsidRDefault="0076615F" w:rsidP="0076615F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6615F" w:rsidRPr="0009554B" w:rsidRDefault="0076615F" w:rsidP="0076615F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 w:rsidR="00963279"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76615F" w:rsidRPr="0009554B" w:rsidRDefault="0076615F" w:rsidP="0076615F">
      <w:pPr>
        <w:rPr>
          <w:color w:val="000000"/>
        </w:rPr>
      </w:pPr>
      <w:r w:rsidRPr="0009554B">
        <w:rPr>
          <w:color w:val="000000"/>
        </w:rPr>
        <w:t>– прие</w:t>
      </w:r>
      <w:r>
        <w:rPr>
          <w:color w:val="000000"/>
        </w:rPr>
        <w:t xml:space="preserve">м документов на </w:t>
      </w:r>
      <w:r w:rsidRPr="0009554B">
        <w:rPr>
          <w:color w:val="000000"/>
        </w:rPr>
        <w:t xml:space="preserve">хранение в </w:t>
      </w:r>
      <w:r>
        <w:rPr>
          <w:color w:val="000000"/>
        </w:rPr>
        <w:t xml:space="preserve">Архив с последующим их комплектованием, учетом и использованием; </w:t>
      </w:r>
    </w:p>
    <w:p w:rsidR="0076615F" w:rsidRDefault="0076615F" w:rsidP="0076615F">
      <w:pPr>
        <w:rPr>
          <w:color w:val="000000"/>
        </w:rPr>
      </w:pPr>
      <w:r w:rsidRPr="0009554B">
        <w:rPr>
          <w:color w:val="000000"/>
        </w:rPr>
        <w:t>– отказ в приеме документов</w:t>
      </w:r>
      <w:r>
        <w:rPr>
          <w:color w:val="000000"/>
        </w:rPr>
        <w:t>.</w:t>
      </w:r>
    </w:p>
    <w:p w:rsidR="0076615F" w:rsidRDefault="0076615F" w:rsidP="0076615F">
      <w:pPr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76615F">
        <w:rPr>
          <w:bCs/>
          <w:color w:val="000000"/>
        </w:rPr>
        <w:t>2.4. Сроки предоставления муниципальной услуги</w:t>
      </w:r>
      <w:r>
        <w:rPr>
          <w:bCs/>
          <w:color w:val="000000"/>
        </w:rPr>
        <w:t>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Общий срок предоставления муниципальной услуги составляет 30 календарный дней со дня обращения о предоставлении муниципальной услуги с приложением необходимых документов.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Максимальный срок ожидания в очереди при подаче или получения документов при предоставлении муниципальной услуги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Предельный срок ожидания в очереди для получения консультации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76615F" w:rsidRP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8D6F97" w:rsidRDefault="0059545A" w:rsidP="008D6F97">
      <w:pPr>
        <w:jc w:val="both"/>
      </w:pPr>
      <w:r>
        <w:t xml:space="preserve">   2.5</w:t>
      </w:r>
      <w:r w:rsidR="008D6F97">
        <w:t xml:space="preserve">. </w:t>
      </w:r>
      <w:r w:rsidR="008D6F97" w:rsidRPr="00FF5478">
        <w:t xml:space="preserve">Предоставление муниципальной услуги осуществляется в соответствии </w:t>
      </w:r>
      <w:proofErr w:type="gramStart"/>
      <w:r w:rsidR="008D6F97" w:rsidRPr="00FF5478">
        <w:t>с</w:t>
      </w:r>
      <w:proofErr w:type="gramEnd"/>
      <w:r w:rsidR="008D6F97" w:rsidRPr="009610AC">
        <w:t>:</w:t>
      </w:r>
    </w:p>
    <w:p w:rsidR="008D6F97" w:rsidRDefault="008D6F97" w:rsidP="008D6F97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8D6F97" w:rsidRDefault="008D6F97" w:rsidP="008D6F97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 xml:space="preserve">"Парламентская </w:t>
      </w:r>
      <w:r w:rsidRPr="007A2D87">
        <w:lastRenderedPageBreak/>
        <w:t>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8D6F97" w:rsidRDefault="008D6F97" w:rsidP="008D6F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8D6F97" w:rsidRPr="008D6F97" w:rsidRDefault="008D6F97" w:rsidP="008D6F97">
      <w:pPr>
        <w:suppressAutoHyphens w:val="0"/>
        <w:autoSpaceDE w:val="0"/>
        <w:adjustRightInd w:val="0"/>
        <w:jc w:val="both"/>
      </w:pPr>
      <w:r>
        <w:t xml:space="preserve">  -  </w:t>
      </w:r>
      <w:r w:rsidRPr="00F33FC9">
        <w:t>Постановление</w:t>
      </w:r>
      <w:r>
        <w:t>м</w:t>
      </w:r>
      <w:r w:rsidRPr="00F33FC9">
        <w:t xml:space="preserve"> Правительства РФ от 17.06.2004 N 290</w:t>
      </w:r>
      <w:r>
        <w:t xml:space="preserve"> «</w:t>
      </w:r>
      <w:r w:rsidRPr="00F33FC9">
        <w:t xml:space="preserve">О Федеральном архивном </w:t>
      </w:r>
      <w:r w:rsidRPr="008D6F97">
        <w:t>агентстве». Первоначальный текст документа опубликован в изданиях "Собрание законодательства РФ", 21.06.2004, N 25, ст. 2572, "Российская газета", N 130, 22.06.2004;</w:t>
      </w:r>
    </w:p>
    <w:p w:rsidR="008D6F97" w:rsidRPr="002648A4" w:rsidRDefault="008D6F97" w:rsidP="002648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BBB">
        <w:rPr>
          <w:rFonts w:ascii="Times New Roman" w:hAnsi="Times New Roman" w:cs="Times New Roman"/>
          <w:sz w:val="24"/>
          <w:szCs w:val="24"/>
        </w:rPr>
        <w:t xml:space="preserve">- </w:t>
      </w:r>
      <w:r w:rsidRPr="007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Минкультуры РФ от 18.01.2007 N 19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издании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"Бюллетень нормативных актов федеральных органов исполнительной власти", N 20, 14.05.2007.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D6F97" w:rsidRDefault="008D6F97" w:rsidP="008D6F97">
      <w:pPr>
        <w:suppressAutoHyphens w:val="0"/>
        <w:autoSpaceDE w:val="0"/>
        <w:adjustRightInd w:val="0"/>
        <w:jc w:val="both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(первоначальный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>
        <w:t>ыми актами Российской Федерации, а также иными нормативными правовыми актами Российской Федерации, Брянской области, муниципальными нормативными правовыми актами</w:t>
      </w:r>
      <w:r w:rsidRPr="00DD7F4B">
        <w:t xml:space="preserve"> </w:t>
      </w:r>
      <w:proofErr w:type="gramEnd"/>
    </w:p>
    <w:p w:rsidR="0076615F" w:rsidRPr="00056E12" w:rsidRDefault="002648A4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</w:t>
      </w:r>
      <w:r w:rsidR="0059545A" w:rsidRPr="00056E12">
        <w:rPr>
          <w:bCs/>
          <w:iCs/>
          <w:color w:val="000000" w:themeColor="text1"/>
        </w:rPr>
        <w:t>2.6</w:t>
      </w:r>
      <w:r w:rsidRPr="00056E12">
        <w:rPr>
          <w:bCs/>
          <w:iCs/>
          <w:color w:val="000000" w:themeColor="text1"/>
        </w:rPr>
        <w:t>. Перечень документов, необходимых для предоставления муниципальной  услуги.</w:t>
      </w:r>
    </w:p>
    <w:p w:rsidR="002648A4" w:rsidRPr="00056E12" w:rsidRDefault="0059545A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 2.6</w:t>
      </w:r>
      <w:r w:rsidR="002648A4" w:rsidRPr="00056E12">
        <w:rPr>
          <w:bCs/>
          <w:iCs/>
          <w:color w:val="000000" w:themeColor="text1"/>
        </w:rPr>
        <w:t xml:space="preserve">.1.  Для получения муниципальной услуги заявители </w:t>
      </w:r>
      <w:proofErr w:type="gramStart"/>
      <w:r w:rsidR="002648A4" w:rsidRPr="00056E12">
        <w:rPr>
          <w:bCs/>
          <w:iCs/>
          <w:color w:val="000000" w:themeColor="text1"/>
        </w:rPr>
        <w:t>предоставляют следующие документы</w:t>
      </w:r>
      <w:proofErr w:type="gramEnd"/>
      <w:r w:rsidR="002648A4" w:rsidRPr="00056E12">
        <w:rPr>
          <w:bCs/>
          <w:iCs/>
          <w:color w:val="000000" w:themeColor="text1"/>
        </w:rPr>
        <w:t>:</w:t>
      </w:r>
    </w:p>
    <w:p w:rsidR="002648A4" w:rsidRPr="00056E12" w:rsidRDefault="002648A4" w:rsidP="002648A4">
      <w:pPr>
        <w:jc w:val="both"/>
      </w:pPr>
      <w:r w:rsidRPr="00056E12">
        <w:t>- опись дел постоянного хранения, утвержденная экспертно-проверочной комиссией архивного управления Брянской области (далее по тексту – ЭПК).</w:t>
      </w:r>
    </w:p>
    <w:p w:rsidR="002648A4" w:rsidRPr="00056E12" w:rsidRDefault="002648A4" w:rsidP="002648A4">
      <w:pPr>
        <w:jc w:val="both"/>
      </w:pPr>
      <w:r w:rsidRPr="00056E12">
        <w:t>- историческая справка (при первом приеме документов), дополнение к исторической справке в случае изменения в структуре организации;</w:t>
      </w:r>
    </w:p>
    <w:p w:rsidR="002648A4" w:rsidRPr="00056E12" w:rsidRDefault="002648A4" w:rsidP="002648A4">
      <w:pPr>
        <w:jc w:val="both"/>
      </w:pPr>
      <w:r w:rsidRPr="00056E12">
        <w:t>- договор (для организаций негосударственных форм собственности и физических лиц);</w:t>
      </w:r>
    </w:p>
    <w:p w:rsidR="002648A4" w:rsidRPr="00056E12" w:rsidRDefault="002648A4" w:rsidP="002648A4">
      <w:pPr>
        <w:jc w:val="both"/>
      </w:pPr>
      <w:r w:rsidRPr="00056E12">
        <w:t>- заявление о приеме документов в архив (от физических лиц).</w:t>
      </w:r>
    </w:p>
    <w:p w:rsidR="002648A4" w:rsidRPr="00056E12" w:rsidRDefault="0059545A" w:rsidP="002648A4">
      <w:pPr>
        <w:jc w:val="both"/>
        <w:rPr>
          <w:color w:val="000000"/>
        </w:rPr>
      </w:pPr>
      <w:r w:rsidRPr="00056E12">
        <w:rPr>
          <w:color w:val="000000"/>
        </w:rPr>
        <w:t>2.6</w:t>
      </w:r>
      <w:r w:rsidR="002648A4" w:rsidRPr="00056E12">
        <w:rPr>
          <w:color w:val="000000"/>
        </w:rPr>
        <w:t>.2. Ликвидирующиеся юридические лица, граждане, в случае прекращения предпринимательской деятельности, представляют следующие документы:</w:t>
      </w:r>
    </w:p>
    <w:p w:rsidR="002648A4" w:rsidRPr="0009554B" w:rsidRDefault="002648A4" w:rsidP="00505DC2">
      <w:pPr>
        <w:jc w:val="both"/>
        <w:rPr>
          <w:color w:val="000000"/>
        </w:rPr>
      </w:pPr>
      <w:proofErr w:type="gramStart"/>
      <w:r w:rsidRPr="00056E12">
        <w:rPr>
          <w:color w:val="000000"/>
        </w:rPr>
        <w:t>– заявление о приеме</w:t>
      </w:r>
      <w:r w:rsidRPr="0009554B">
        <w:rPr>
          <w:color w:val="000000"/>
        </w:rPr>
        <w:t xml:space="preserve"> документов с указанием:</w:t>
      </w:r>
      <w:r>
        <w:rPr>
          <w:color w:val="000000"/>
        </w:rPr>
        <w:t xml:space="preserve"> </w:t>
      </w:r>
      <w:r w:rsidRPr="0009554B">
        <w:rPr>
          <w:color w:val="000000"/>
        </w:rPr>
        <w:t>полного названия,</w:t>
      </w:r>
      <w:r>
        <w:rPr>
          <w:color w:val="000000"/>
        </w:rPr>
        <w:t xml:space="preserve"> </w:t>
      </w:r>
      <w:r w:rsidRPr="0009554B">
        <w:rPr>
          <w:color w:val="000000"/>
        </w:rPr>
        <w:t>местонахождения;</w:t>
      </w:r>
      <w:r>
        <w:rPr>
          <w:color w:val="000000"/>
        </w:rPr>
        <w:t xml:space="preserve"> формы</w:t>
      </w:r>
      <w:r w:rsidRPr="0009554B">
        <w:rPr>
          <w:color w:val="000000"/>
        </w:rPr>
        <w:t xml:space="preserve"> собственности, </w:t>
      </w:r>
      <w:r w:rsidR="00505DC2">
        <w:rPr>
          <w:color w:val="000000"/>
        </w:rPr>
        <w:t>видов документов, предполагаемых</w:t>
      </w:r>
      <w:r w:rsidRPr="0009554B">
        <w:rPr>
          <w:color w:val="000000"/>
        </w:rPr>
        <w:t xml:space="preserve"> к передаче;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объем документов и их крайние даты;</w:t>
      </w:r>
      <w:r w:rsidR="00505DC2">
        <w:rPr>
          <w:color w:val="000000"/>
        </w:rPr>
        <w:t xml:space="preserve"> юридического, почтового</w:t>
      </w:r>
      <w:r w:rsidRPr="0009554B">
        <w:rPr>
          <w:color w:val="000000"/>
        </w:rPr>
        <w:t xml:space="preserve"> адрес</w:t>
      </w:r>
      <w:r w:rsidR="00505DC2">
        <w:rPr>
          <w:color w:val="000000"/>
        </w:rPr>
        <w:t>а</w:t>
      </w:r>
      <w:r w:rsidRPr="0009554B">
        <w:rPr>
          <w:color w:val="000000"/>
        </w:rPr>
        <w:t>, телефон</w:t>
      </w:r>
      <w:r w:rsidR="00505DC2">
        <w:rPr>
          <w:color w:val="000000"/>
        </w:rPr>
        <w:t>а</w:t>
      </w:r>
      <w:r w:rsidRPr="0009554B">
        <w:rPr>
          <w:color w:val="000000"/>
        </w:rPr>
        <w:t>;</w:t>
      </w:r>
      <w:r w:rsidR="00505DC2">
        <w:rPr>
          <w:color w:val="000000"/>
        </w:rPr>
        <w:t xml:space="preserve"> исполнителя, контактного</w:t>
      </w:r>
      <w:r w:rsidRPr="0009554B">
        <w:rPr>
          <w:color w:val="000000"/>
        </w:rPr>
        <w:t xml:space="preserve"> телефон</w:t>
      </w:r>
      <w:r w:rsidR="00505DC2">
        <w:rPr>
          <w:color w:val="000000"/>
        </w:rPr>
        <w:t>а исполнителя;</w:t>
      </w:r>
      <w:proofErr w:type="gramEnd"/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документ, подтверждающий факт ликвидации юридического лица или прекращения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предпринимательской деятельности гражданином (копия);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описи дел по личному составу (в 4-х экземплярах) и справочно-поисковые средства к ним;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историческую справку о юридическом лице (для граждан, занимавшихся предпринимательской деятельностью, о пр</w:t>
      </w:r>
      <w:r w:rsidR="00505DC2">
        <w:rPr>
          <w:color w:val="000000"/>
        </w:rPr>
        <w:t>едпринимательской деятельности)</w:t>
      </w:r>
      <w:r w:rsidRPr="0009554B">
        <w:rPr>
          <w:color w:val="000000"/>
        </w:rPr>
        <w:t>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 xml:space="preserve">– справку об отсутствии документов, подлежащих передаче на хранение в </w:t>
      </w:r>
      <w:r w:rsidR="00505DC2">
        <w:rPr>
          <w:color w:val="000000"/>
        </w:rPr>
        <w:t>сектор по архивным делам</w:t>
      </w:r>
      <w:r w:rsidRPr="0009554B">
        <w:rPr>
          <w:color w:val="000000"/>
        </w:rPr>
        <w:t>, в случае если отдельные виды документов не создавались или были утрачены.</w:t>
      </w:r>
    </w:p>
    <w:p w:rsidR="00505DC2" w:rsidRPr="00802DA1" w:rsidRDefault="0059545A" w:rsidP="00505DC2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="002648A4" w:rsidRPr="0009554B">
        <w:rPr>
          <w:color w:val="000000"/>
        </w:rPr>
        <w:t>.3.</w:t>
      </w:r>
      <w:r w:rsidR="00802DA1">
        <w:rPr>
          <w:color w:val="000000"/>
        </w:rPr>
        <w:t xml:space="preserve"> </w:t>
      </w:r>
      <w:proofErr w:type="gramStart"/>
      <w:r w:rsidR="00505DC2">
        <w:t>Орган</w:t>
      </w:r>
      <w:proofErr w:type="gramEnd"/>
      <w:r w:rsidR="00505DC2">
        <w:t xml:space="preserve"> осуществляющий предоставление муниципальной услуги</w:t>
      </w:r>
      <w:r w:rsidR="00505DC2" w:rsidRPr="00B95BA1">
        <w:t xml:space="preserve"> не вправе требовать от заявителя:</w:t>
      </w:r>
    </w:p>
    <w:p w:rsidR="00505DC2" w:rsidRPr="00B95BA1" w:rsidRDefault="00505DC2" w:rsidP="00505DC2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05DC2" w:rsidRPr="00B95BA1" w:rsidRDefault="00505DC2" w:rsidP="00505DC2">
      <w:pPr>
        <w:jc w:val="both"/>
      </w:pPr>
      <w:r>
        <w:lastRenderedPageBreak/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0" w:anchor="/document/12177515/entry/706" w:history="1">
        <w:r w:rsidRPr="00B95BA1">
          <w:rPr>
            <w:rStyle w:val="a3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505DC2" w:rsidRDefault="00505DC2" w:rsidP="00505DC2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05DC2" w:rsidRDefault="0059545A" w:rsidP="00505DC2">
      <w:pPr>
        <w:rPr>
          <w:bCs/>
          <w:color w:val="000000"/>
        </w:rPr>
      </w:pPr>
      <w:r>
        <w:rPr>
          <w:bCs/>
          <w:color w:val="000000"/>
        </w:rPr>
        <w:t xml:space="preserve">   2.7</w:t>
      </w:r>
      <w:r w:rsidR="00505DC2" w:rsidRPr="00505DC2">
        <w:rPr>
          <w:bCs/>
          <w:color w:val="000000"/>
        </w:rPr>
        <w:t>. Основания для отказа в приеме заявления о предоставлении муниципальной услуги.</w:t>
      </w:r>
    </w:p>
    <w:p w:rsidR="00505DC2" w:rsidRPr="00505DC2" w:rsidRDefault="00505DC2" w:rsidP="00505D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2648A4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подтверждающего полномочия представителя заинтересованного лица.</w:t>
      </w:r>
    </w:p>
    <w:p w:rsidR="00505DC2" w:rsidRDefault="003C203A" w:rsidP="00505DC2">
      <w:pPr>
        <w:pStyle w:val="Standard"/>
        <w:jc w:val="both"/>
      </w:pPr>
      <w:r>
        <w:rPr>
          <w:rFonts w:eastAsia="SimSun" w:cs="Tahoma"/>
          <w:lang w:bidi="hi-IN"/>
        </w:rPr>
        <w:t xml:space="preserve">   </w:t>
      </w:r>
      <w:r w:rsidR="0059545A">
        <w:rPr>
          <w:rFonts w:eastAsia="SimSun" w:cs="Tahoma"/>
          <w:lang w:bidi="hi-IN"/>
        </w:rPr>
        <w:t>2.8</w:t>
      </w:r>
      <w:r w:rsidR="00505DC2">
        <w:rPr>
          <w:rFonts w:eastAsia="SimSun" w:cs="Tahoma"/>
          <w:lang w:bidi="hi-IN"/>
        </w:rPr>
        <w:t>. О</w:t>
      </w:r>
      <w:r w:rsidR="00505DC2">
        <w:t>снованиями</w:t>
      </w:r>
      <w:r w:rsidR="00505DC2" w:rsidRPr="006E1777">
        <w:t xml:space="preserve"> для отказа в предоставлении</w:t>
      </w:r>
      <w:r w:rsidR="00505DC2">
        <w:t xml:space="preserve"> </w:t>
      </w:r>
      <w:r w:rsidR="00505DC2" w:rsidRPr="006E1777">
        <w:t>муниципальной услуги</w:t>
      </w:r>
      <w:r w:rsidR="00505DC2">
        <w:t xml:space="preserve"> является: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</w:t>
      </w:r>
      <w:r>
        <w:rPr>
          <w:color w:val="000000"/>
        </w:rPr>
        <w:t xml:space="preserve"> нарушение</w:t>
      </w:r>
      <w:r w:rsidRPr="0009554B">
        <w:rPr>
          <w:color w:val="000000"/>
        </w:rPr>
        <w:t xml:space="preserve"> норм физического, санитарно-гигиенического состояния документов;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 наличие правопреемника или вышестоящего органа организации в случае ее</w:t>
      </w:r>
      <w:r>
        <w:rPr>
          <w:color w:val="000000"/>
        </w:rPr>
        <w:t xml:space="preserve"> ликвидации;</w:t>
      </w:r>
    </w:p>
    <w:p w:rsidR="00505DC2" w:rsidRDefault="00505DC2" w:rsidP="00505DC2">
      <w:pPr>
        <w:rPr>
          <w:color w:val="000000"/>
        </w:rPr>
      </w:pPr>
      <w:r w:rsidRPr="0009554B">
        <w:rPr>
          <w:color w:val="000000"/>
        </w:rPr>
        <w:t>– некомплектность, неправильное оформление учетных документов.</w:t>
      </w:r>
    </w:p>
    <w:p w:rsidR="003C203A" w:rsidRDefault="0059545A" w:rsidP="003C203A">
      <w:pPr>
        <w:jc w:val="both"/>
      </w:pPr>
      <w:r>
        <w:t xml:space="preserve">   2.9</w:t>
      </w:r>
      <w:r w:rsidR="003C203A">
        <w:t>. Муниципальная услуга предоставляется бесплатно.</w:t>
      </w:r>
    </w:p>
    <w:p w:rsidR="003C203A" w:rsidRDefault="0059545A" w:rsidP="003C203A">
      <w:pPr>
        <w:jc w:val="both"/>
      </w:pPr>
      <w:r>
        <w:t xml:space="preserve">   2.10</w:t>
      </w:r>
      <w:r w:rsidR="003C203A">
        <w:t xml:space="preserve">. </w:t>
      </w:r>
      <w:r w:rsidR="003C203A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3C203A">
        <w:t>ниципальной услуги составляет 15</w:t>
      </w:r>
      <w:r w:rsidR="003C203A" w:rsidRPr="00B169F8">
        <w:t xml:space="preserve"> минут.</w:t>
      </w:r>
    </w:p>
    <w:p w:rsidR="003C203A" w:rsidRDefault="0059545A" w:rsidP="003C203A">
      <w:pPr>
        <w:autoSpaceDE w:val="0"/>
        <w:jc w:val="both"/>
      </w:pPr>
      <w:r>
        <w:t xml:space="preserve">   2.11</w:t>
      </w:r>
      <w:r w:rsidR="003C203A">
        <w:t>.</w:t>
      </w:r>
      <w:r w:rsidR="003C203A">
        <w:rPr>
          <w:color w:val="FF0000"/>
          <w:kern w:val="1"/>
          <w:sz w:val="22"/>
          <w:szCs w:val="22"/>
          <w:lang w:bidi="en-US"/>
        </w:rPr>
        <w:t xml:space="preserve"> </w:t>
      </w:r>
      <w:r w:rsidR="003C203A" w:rsidRPr="00E92321">
        <w:t xml:space="preserve">Регистрация </w:t>
      </w:r>
      <w:r w:rsidR="003C203A">
        <w:rPr>
          <w:rFonts w:eastAsia="Calibri"/>
        </w:rPr>
        <w:t xml:space="preserve">запроса </w:t>
      </w:r>
      <w:r w:rsidR="003C203A" w:rsidRPr="00C16372">
        <w:rPr>
          <w:rFonts w:eastAsia="Calibri"/>
        </w:rPr>
        <w:t>на предоставление муниципальн</w:t>
      </w:r>
      <w:r w:rsidR="003C203A">
        <w:rPr>
          <w:rFonts w:eastAsia="Calibri"/>
        </w:rPr>
        <w:t xml:space="preserve">ой услуги </w:t>
      </w:r>
      <w:r w:rsidR="003C203A" w:rsidRPr="00E92321">
        <w:t>осуществляется уполномоченным специалистом в день поступления.</w:t>
      </w:r>
    </w:p>
    <w:p w:rsidR="003C203A" w:rsidRDefault="0059545A" w:rsidP="003C203A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3C203A" w:rsidRPr="006462CF">
        <w:rPr>
          <w:kern w:val="1"/>
          <w:sz w:val="22"/>
          <w:szCs w:val="22"/>
          <w:lang w:bidi="en-US"/>
        </w:rPr>
        <w:t xml:space="preserve">. </w:t>
      </w:r>
      <w:r w:rsidR="003C203A" w:rsidRPr="006462CF">
        <w:rPr>
          <w:bCs/>
          <w:iCs/>
        </w:rPr>
        <w:t>Требования к местам предоставления муниципальной услуги</w:t>
      </w:r>
      <w:r w:rsidR="003C203A">
        <w:rPr>
          <w:bCs/>
          <w:iCs/>
        </w:rPr>
        <w:t>.</w:t>
      </w:r>
    </w:p>
    <w:p w:rsidR="003C203A" w:rsidRDefault="003C203A" w:rsidP="003C203A">
      <w:pPr>
        <w:jc w:val="both"/>
      </w:pPr>
    </w:p>
    <w:p w:rsidR="003C203A" w:rsidRDefault="003C203A" w:rsidP="003C203A">
      <w:pPr>
        <w:jc w:val="both"/>
      </w:pPr>
    </w:p>
    <w:p w:rsidR="003C203A" w:rsidRPr="003C203A" w:rsidRDefault="003C203A" w:rsidP="003C203A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 xml:space="preserve">   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</w:t>
      </w:r>
      <w:r>
        <w:lastRenderedPageBreak/>
        <w:t xml:space="preserve">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3C203A" w:rsidRPr="00D05DF0" w:rsidRDefault="003C203A" w:rsidP="003C203A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3C203A" w:rsidRDefault="003C203A" w:rsidP="003C203A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3C203A" w:rsidRPr="00642DA4" w:rsidRDefault="003C203A" w:rsidP="003C203A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3C203A" w:rsidRPr="00D24AAF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1" w:history="1">
        <w:r w:rsidRPr="00D24AAF">
          <w:rPr>
            <w:rStyle w:val="a3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2" w:history="1">
        <w:r w:rsidRPr="00D24AAF">
          <w:rPr>
            <w:rStyle w:val="a3"/>
          </w:rPr>
          <w:t>32.gosuslugi.ru</w:t>
        </w:r>
      </w:hyperlink>
      <w:r w:rsidRPr="00D24AAF">
        <w:t>.</w:t>
      </w:r>
    </w:p>
    <w:p w:rsidR="003C203A" w:rsidRDefault="003C203A" w:rsidP="003C203A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3C203A" w:rsidRDefault="003C203A" w:rsidP="003C203A">
      <w:pPr>
        <w:jc w:val="both"/>
      </w:pPr>
      <w:r>
        <w:t xml:space="preserve">   - </w:t>
      </w:r>
      <w:r w:rsidRPr="00D24AAF">
        <w:t xml:space="preserve">соблюдение специалистами,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04501B" w:rsidRDefault="0004501B" w:rsidP="003C203A">
      <w:pPr>
        <w:jc w:val="both"/>
      </w:pP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E40FCB" w:rsidRDefault="00351CA1" w:rsidP="00E40FCB">
      <w:r>
        <w:t xml:space="preserve">  </w:t>
      </w:r>
    </w:p>
    <w:p w:rsidR="00E40FCB" w:rsidRPr="00E40FCB" w:rsidRDefault="00E40FCB" w:rsidP="00E40FCB">
      <w:pPr>
        <w:jc w:val="both"/>
      </w:pPr>
      <w:r>
        <w:t xml:space="preserve">   </w:t>
      </w:r>
      <w:r w:rsidR="005776EA">
        <w:t xml:space="preserve">3.1. </w:t>
      </w:r>
      <w:r w:rsidRPr="00E40FCB">
        <w:t>И</w:t>
      </w:r>
      <w:r>
        <w:t>сполнение муниципальной услуги</w:t>
      </w:r>
      <w:r w:rsidRPr="00E40FCB">
        <w:t xml:space="preserve"> включает в </w:t>
      </w:r>
      <w:r>
        <w:t>себя</w:t>
      </w:r>
      <w:r w:rsidRPr="00E40FCB">
        <w:t xml:space="preserve">: </w:t>
      </w:r>
    </w:p>
    <w:p w:rsidR="00E40FCB" w:rsidRPr="00E40FCB" w:rsidRDefault="00E40FCB" w:rsidP="00E40FCB">
      <w:pPr>
        <w:pStyle w:val="ab"/>
        <w:jc w:val="both"/>
      </w:pPr>
      <w:r w:rsidRPr="00E40FCB">
        <w:t>- 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по личному составу от ликвидированных негосударственных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от граждан;</w:t>
      </w:r>
    </w:p>
    <w:p w:rsidR="00E40FCB" w:rsidRPr="00E40FCB" w:rsidRDefault="00E40FCB" w:rsidP="00E40FCB">
      <w:pPr>
        <w:pStyle w:val="ab"/>
        <w:jc w:val="both"/>
      </w:pPr>
      <w:r w:rsidRPr="00E40FCB">
        <w:t xml:space="preserve">- обеспечение сохранности архивных документов (противопожарный, охранный, температурно-влажностный, световой, санитарно-гигиенический режимы хранения архивных документов); </w:t>
      </w:r>
    </w:p>
    <w:p w:rsidR="00E40FCB" w:rsidRPr="00E40FCB" w:rsidRDefault="00E40FCB" w:rsidP="00E40FCB">
      <w:pPr>
        <w:pStyle w:val="ab"/>
        <w:jc w:val="both"/>
      </w:pPr>
      <w:r w:rsidRPr="00E40FCB">
        <w:t>- проверка наличия и состояния архивных документов и организация розыска необнаруженных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 выдача архивных документов из архивохранилища во временное пользование;</w:t>
      </w:r>
    </w:p>
    <w:p w:rsidR="005776EA" w:rsidRDefault="00E40FCB" w:rsidP="00E40FCB">
      <w:pPr>
        <w:pStyle w:val="ab"/>
        <w:jc w:val="both"/>
      </w:pPr>
      <w:r w:rsidRPr="00E40FCB">
        <w:t xml:space="preserve">- инициативное информирование пользователей, подготовка выставок и публикаций архивных документов. </w:t>
      </w:r>
    </w:p>
    <w:p w:rsidR="00E40FCB" w:rsidRPr="00E40FCB" w:rsidRDefault="005776EA" w:rsidP="00E40FCB">
      <w:pPr>
        <w:pStyle w:val="ab"/>
        <w:jc w:val="both"/>
      </w:pPr>
      <w:r>
        <w:lastRenderedPageBreak/>
        <w:t xml:space="preserve">    </w:t>
      </w:r>
      <w:r w:rsidR="00E40FCB" w:rsidRPr="00E40FCB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5776EA" w:rsidRDefault="005776EA" w:rsidP="00E40FCB">
      <w:pPr>
        <w:pStyle w:val="ab"/>
        <w:jc w:val="both"/>
      </w:pPr>
      <w:r w:rsidRPr="005776EA">
        <w:t xml:space="preserve">   3</w:t>
      </w:r>
      <w:r w:rsidR="00E40FCB" w:rsidRPr="005776EA">
        <w:t>.1.</w:t>
      </w:r>
      <w:r>
        <w:t>1.</w:t>
      </w:r>
      <w:r w:rsidR="00E40FCB" w:rsidRPr="005776EA">
        <w:t xml:space="preserve"> Прием</w:t>
      </w:r>
      <w:r w:rsidR="00E40FCB" w:rsidRPr="00E40FCB">
        <w:t xml:space="preserve">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От источников комплектования архива документы Архивного фонда Российской Федерации принимаются архив</w:t>
      </w:r>
      <w:r w:rsidR="0076010A">
        <w:t>ом отдела орг</w:t>
      </w:r>
      <w:proofErr w:type="gramStart"/>
      <w:r w:rsidR="0076010A">
        <w:t>.к</w:t>
      </w:r>
      <w:proofErr w:type="gramEnd"/>
      <w:r w:rsidR="0076010A">
        <w:t xml:space="preserve">онтрольной и кадровой работы </w:t>
      </w:r>
      <w:r w:rsidR="00E40FCB" w:rsidRPr="00E40FCB">
        <w:t xml:space="preserve"> администрации Клетнянского района по истечении сроков их временного хранения, установленных законодательством Российской Федерации. В исключительных случаях сроки временного хранения документов Архивного фонда Российской Федерации могут быть продлены по просьбе организаций-источников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сроки, установленные законодательством Российской Федерации.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Документы Архивного фонда российской Федерации принимаются в муниципальный архив по утвержденным </w:t>
      </w:r>
      <w:r w:rsidR="00E40FCB" w:rsidRPr="00E40FCB">
        <w:rPr>
          <w:color w:val="800000"/>
        </w:rPr>
        <w:t>ЭПК описям</w:t>
      </w:r>
      <w:r w:rsidR="00E40FCB" w:rsidRPr="00E40FCB">
        <w:t xml:space="preserve">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проводится проверка их физического, санитарно-гигиенического состояния и комплектности учетных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дел производится </w:t>
      </w:r>
      <w:proofErr w:type="spellStart"/>
      <w:r w:rsidR="00E40FCB" w:rsidRPr="00E40FCB">
        <w:t>поед</w:t>
      </w:r>
      <w:r w:rsidR="0076010A">
        <w:t>и</w:t>
      </w:r>
      <w:r w:rsidR="00E40FCB" w:rsidRPr="00E40FCB">
        <w:t>нично</w:t>
      </w:r>
      <w:proofErr w:type="spellEnd"/>
      <w:r w:rsidR="00E40FCB" w:rsidRPr="00E40FCB">
        <w:t>, с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справке. Организация -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– в организации-источнике комплектования. </w:t>
      </w:r>
    </w:p>
    <w:p w:rsidR="005776EA" w:rsidRDefault="005776EA" w:rsidP="00E40FCB">
      <w:pPr>
        <w:pStyle w:val="ab"/>
        <w:jc w:val="both"/>
      </w:pPr>
      <w:r>
        <w:t xml:space="preserve">   3.1.2. </w:t>
      </w:r>
      <w:r w:rsidR="00E40FCB" w:rsidRPr="00E40FCB">
        <w:t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организаций.</w:t>
      </w:r>
      <w:r w:rsidR="00E40FCB" w:rsidRPr="00E40FCB">
        <w:tab/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ликвидации негосударственных </w:t>
      </w:r>
      <w:proofErr w:type="gramStart"/>
      <w:r w:rsidR="00E40FCB" w:rsidRPr="00E40FCB">
        <w:t>организаций</w:t>
      </w:r>
      <w:proofErr w:type="gramEnd"/>
      <w:r w:rsidR="00E40FCB" w:rsidRPr="00E40FCB">
        <w:t xml:space="preserve">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архив в соответствии с законодательством Российской Федерации. При этом ликвидационная комиссия (ликвидатор) организует их упорядочение в установленном порядке.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Документы Архивного фонда российской Федерации принимаются в муниципальный архив по утвержденным ЭПК описям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проводятся проверка их физического, санитарно-гигиенического состояния, проверка комплектности учетных документов.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передается ликвидационной комиссии (ликвидатору).  </w:t>
      </w:r>
    </w:p>
    <w:p w:rsidR="00E40FCB" w:rsidRPr="00E40FCB" w:rsidRDefault="005776EA" w:rsidP="00E40FCB">
      <w:pPr>
        <w:pStyle w:val="ab"/>
        <w:jc w:val="both"/>
      </w:pPr>
      <w:r>
        <w:t xml:space="preserve">   3.1.3. </w:t>
      </w:r>
      <w:r w:rsidR="00E40FCB" w:rsidRPr="00E40FCB">
        <w:t>Прием документов от граждан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="00E40FCB" w:rsidRPr="00E40FCB">
        <w:t xml:space="preserve">Документы от граждан поступают в муниципальный архив и включаются в состав Архивного фонда Российской Федерации в соответствии с договором дарения, по завещанию, по решению суда. </w:t>
      </w:r>
    </w:p>
    <w:p w:rsidR="005776EA" w:rsidRDefault="005776EA" w:rsidP="00E40FCB">
      <w:pPr>
        <w:pStyle w:val="ab"/>
        <w:jc w:val="both"/>
      </w:pPr>
      <w:r>
        <w:lastRenderedPageBreak/>
        <w:t xml:space="preserve">   </w:t>
      </w:r>
      <w:r w:rsidR="00E40FCB" w:rsidRPr="00E40FCB">
        <w:t>Прием указанных документов в архив осуществляется на основании решения ЭПК архивного управления Брянской области по результатам рассмотрения сдаточной описи и заключения эксперта и оформляется актом приема на хранение документов личного происхождения.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отрицательном решении вопроса о приеме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архиве, другой вместе с документами (их частью) возвращается собственнику или владельцу. </w:t>
      </w:r>
    </w:p>
    <w:p w:rsidR="00E40FCB" w:rsidRPr="00E40FCB" w:rsidRDefault="005776EA" w:rsidP="00E40FCB">
      <w:pPr>
        <w:pStyle w:val="ab"/>
        <w:jc w:val="both"/>
      </w:pPr>
      <w:r>
        <w:t xml:space="preserve">   3.1.4. </w:t>
      </w:r>
      <w:r w:rsidR="00E40FCB" w:rsidRPr="00E40FCB">
        <w:t xml:space="preserve">Обеспечение сохранности архивных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Архивные документы должны храниться в условиях, обеспечивающих их защиту от повреждений, вредных воздействий окружающей среды и исключающих утрату документов. Охранный режим обеспечивается выбором места размещения архива в здании, соблюдением порядка доступа в архивохранилища. Хранилища в рабочее время должны быть закрыты на ключ. Доступ в хранилище имеют только сотрудники архивного сектора. В хранилищах запрещается применение огня, нагревательных приборов, размещение посторонних объектов. В хранилище имеются  огнетушители.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Постоянное хранение документов осуществляется в темноте. Все виды работ проводятся при ограниченных или технологически необходимых уровнях освещения. Для защиты документов применяется хранение в папках, коробах, в оберточной бумаге, которая подлежит замене при износе.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 архивохранилищах должен поддерживаться оптимальный температурно-влажностный режим, учитывающий специфику видов документов, что для бумажных документов составляет: температура воздуха – 17-19 градусов, относительная влажность воздуха – 50-55%. Резкие колебания температуры и влажности в хранилище не допускаются. В помещениях с нерегулируемым климатом должны осуществляться мероприятия по оптимизации климатических условий на основе рационального отопления и проветривания помещений, использования средств осушения или увлажнения воздуха. При длительном стабильном повышении относительной влажности воздуха до 80-90% предпринимаются обязательные меры по нормализации климатических условий (интенсивное проветривание, осушение хранилищ, устранение причин повышения влажности). Температурно-влажностный режим в хранилищах контролируется путем измерения параметров воздуха два раза в неделю, при нарушениях режимов хранения – ежедневно. Показания приборов фиксируются в регистрационном журнале.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Помещения архива должны содержаться в чистоте, в условиях, исключающих возможность появления плесени, насекомых, грызунов, пыли. В помещениях хранилищ необходимо проводить систематическую влажную уборку. Не реже 1 раза в год проводится </w:t>
      </w:r>
      <w:proofErr w:type="spellStart"/>
      <w:r w:rsidR="00E40FCB" w:rsidRPr="00E40FCB">
        <w:t>обеспыливание</w:t>
      </w:r>
      <w:proofErr w:type="spellEnd"/>
      <w:r w:rsidR="00E40FCB" w:rsidRPr="00E40FCB">
        <w:t xml:space="preserve"> стеллажей и сре</w:t>
      </w:r>
      <w:proofErr w:type="gramStart"/>
      <w:r w:rsidR="00E40FCB" w:rsidRPr="00E40FCB">
        <w:t>дств  хр</w:t>
      </w:r>
      <w:proofErr w:type="gramEnd"/>
      <w:r w:rsidR="00E40FCB" w:rsidRPr="00E40FCB">
        <w:t>анения. Два раза в год (в начале и по окончании отопительного сезона) документы (выборочно) и помещения хранилищ подвергают обследованию для своевременного обнаружения насекомых и плесневых грибов. Для проведения санитарно-гигиенических работ один раз в месяц планируется санитарный день.</w:t>
      </w:r>
    </w:p>
    <w:p w:rsidR="005776EA" w:rsidRDefault="005776EA" w:rsidP="00E40FCB">
      <w:pPr>
        <w:pStyle w:val="ab"/>
        <w:jc w:val="both"/>
      </w:pPr>
      <w:r>
        <w:t xml:space="preserve">   3.1.5. </w:t>
      </w:r>
      <w:r w:rsidR="00E40FCB" w:rsidRPr="00E40FCB">
        <w:t>Проверка наличия и состояния архивных документов и организация розыска необнаруженных документов</w:t>
      </w:r>
      <w:r>
        <w:t>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В начале проверки наличия и состояния архивных документов проводится выверка учетных документов, которая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установление полноты учетных документов на проверяемые архивные фонды и архивные документы, сверку их сопоставимых показателей;</w:t>
      </w:r>
    </w:p>
    <w:p w:rsidR="00E40FCB" w:rsidRPr="00E40FCB" w:rsidRDefault="00E40FCB" w:rsidP="00E40FCB">
      <w:pPr>
        <w:pStyle w:val="ab"/>
        <w:jc w:val="both"/>
      </w:pPr>
      <w:r w:rsidRPr="00E40FCB">
        <w:t>- уточнение порядка нумерации единиц хранения по описи дел, документов (книге учета и описания);</w:t>
      </w:r>
    </w:p>
    <w:p w:rsidR="005776EA" w:rsidRDefault="00E40FCB" w:rsidP="00E40FCB">
      <w:pPr>
        <w:pStyle w:val="ab"/>
        <w:jc w:val="both"/>
      </w:pPr>
      <w:r w:rsidRPr="00E40FCB">
        <w:t>- проверку правильности составления итоговых записей.</w:t>
      </w:r>
    </w:p>
    <w:p w:rsidR="005776EA" w:rsidRDefault="005776EA" w:rsidP="00E40FCB">
      <w:pPr>
        <w:pStyle w:val="ab"/>
        <w:jc w:val="both"/>
      </w:pPr>
      <w:r>
        <w:lastRenderedPageBreak/>
        <w:t xml:space="preserve">   </w:t>
      </w:r>
      <w:r w:rsidR="00E40FCB" w:rsidRPr="00E40FCB">
        <w:t>При проверке наличия единиц хранения, архивные документы которых учтены по внутренним описям, проводится сверка наличия архивных документов с внутренней описью, а также сверка наличия листов в единицах хранения, подлежащих хранению в несброшюрованном (без подшивки) виде. Единицы хранения с уникальными документами обязательно проверяются полистно.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Одновременно с актом проверки наличия и состояния архивных документов при необходимости составляются акт о технических ошибках в учетных документах; акт об обнаружении архивных документов; акт о неисправимых повреждениях документов и другие акты.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 окончании проверки наличия и состояния архивных документов в конце описи дел проставляется штамп “проверено”, дата, должность и подпись лица, производившего проверку. В случае обнаружения в итоговой записи описи дел, документов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физического состояния архивных документов заносятся в книгу учета физического 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После проверки наличия и состояния архивных документов короба с архивными документами опечатываются.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Розыск архивных документов, не обнаруженных в ходе проверки наличия и состояния архивных документов, организуется с момента выявления их отсутствия, и проводится в течение одного года как непосредственно в архиве, так и в других организациях. Архивные документы, </w:t>
      </w:r>
      <w:proofErr w:type="gramStart"/>
      <w:r w:rsidR="00E40FCB" w:rsidRPr="00E40FCB">
        <w:t>причины</w:t>
      </w:r>
      <w:proofErr w:type="gramEnd"/>
      <w:r w:rsidR="00E40FCB" w:rsidRPr="00E40FCB">
        <w:t xml:space="preserve"> отсутствия которых подтверждены документально, снимаются с учета в установленном порядке. </w:t>
      </w:r>
      <w:proofErr w:type="gramStart"/>
      <w:r w:rsidR="00E40FCB" w:rsidRPr="00E40FCB">
        <w:t>На архивные документы, не обнаруженные в ходе розыска, составляется акт о не обнаружении документов, пути розыска которых исчерпаны, и подробная справка о проведении розыска, которые вместе с актом проверки наличия и состояния архивных документов представляются на ЭПК архивного управления Брянской области для принятия окончательного решения о снятии с учета таких архивных документов.</w:t>
      </w:r>
      <w:proofErr w:type="gramEnd"/>
      <w:r w:rsidR="00E40FCB" w:rsidRPr="00E40FCB">
        <w:t xml:space="preserve"> При выявлении необоснованного отсутствия архивных документов осуществляется их оперативный розыск. В случае безрезультатности розыска отсутствующие архивные документы включаются в картотеку необнаруженных документов для дальнейшего  их розыска.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Pr="005776EA">
        <w:t xml:space="preserve">3.1.6. </w:t>
      </w:r>
      <w:r w:rsidR="00E40FCB" w:rsidRPr="005776EA">
        <w:t>Выдача</w:t>
      </w:r>
      <w:r w:rsidR="00E40FCB" w:rsidRPr="00E40FCB">
        <w:t xml:space="preserve"> архивных документов из архивохранилища во временное пользование.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Выдачу архивных документов из архивохранилища и прием их обратно, в том числе полистную проверку наличия и состояния архивных документов перед выдачей их из архивохранилища и при возврате, производит ведущий специалист архив</w:t>
      </w:r>
      <w:r w:rsidR="0076010A">
        <w:t>а отдела орг</w:t>
      </w:r>
      <w:proofErr w:type="gramStart"/>
      <w:r w:rsidR="0076010A">
        <w:t>.к</w:t>
      </w:r>
      <w:proofErr w:type="gramEnd"/>
      <w:r w:rsidR="0076010A">
        <w:t>онтрольной и кадровой работы администрации Клетнянского района</w:t>
      </w:r>
      <w:r w:rsidR="00E40FCB" w:rsidRPr="00E40FCB">
        <w:t>. Отметка о проведенной полистной проверке ставится в листе-заверителе.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Подготовка архивных документов к выдаче из архивохранилища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выемку архивных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сверку архивного шифра и заголовков с описью дел, документов;</w:t>
      </w:r>
    </w:p>
    <w:p w:rsidR="005776EA" w:rsidRDefault="00E40FCB" w:rsidP="00E40FCB">
      <w:pPr>
        <w:pStyle w:val="ab"/>
        <w:jc w:val="both"/>
      </w:pPr>
      <w:r w:rsidRPr="00E40FCB">
        <w:t>- полистную проверку архивных дел.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На место выдаваемых из архивохранилища единиц хранения и описей дел, документов подкладывается карта-заместитель. Архивные документы, выдаваемые из архивохранилища, должны иметь архивный шифр, пронумерованные листы, лист-заверитель и лист использования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Выдача архивных документов из архивохранилища регистрируется в книге выдачи архивных документов.</w:t>
      </w:r>
    </w:p>
    <w:p w:rsidR="00E40FCB" w:rsidRDefault="005776EA" w:rsidP="00E40FCB">
      <w:pPr>
        <w:pStyle w:val="ab"/>
        <w:jc w:val="both"/>
      </w:pPr>
      <w:r>
        <w:lastRenderedPageBreak/>
        <w:t xml:space="preserve">   </w:t>
      </w:r>
      <w:r w:rsidR="00E40FCB" w:rsidRPr="00E40FCB">
        <w:t xml:space="preserve">При возвращении архивных документов в архивохранилище осуществляется полистная проверка их физического состояния. В книге выдачи архивных документов делается отметка о возвращении архивных документов в присутствии </w:t>
      </w:r>
      <w:proofErr w:type="gramStart"/>
      <w:r w:rsidR="00E40FCB" w:rsidRPr="00E40FCB">
        <w:t>возвратившего</w:t>
      </w:r>
      <w:proofErr w:type="gramEnd"/>
      <w:r w:rsidR="00E40FCB" w:rsidRPr="00E40FCB">
        <w:t xml:space="preserve"> их </w:t>
      </w:r>
      <w:proofErr w:type="spellStart"/>
      <w:r w:rsidR="00E40FCB" w:rsidRPr="00E40FCB">
        <w:t>фондообразователя</w:t>
      </w:r>
      <w:proofErr w:type="spellEnd"/>
      <w:r w:rsidR="00E40FCB" w:rsidRPr="00E40FCB">
        <w:t>. Если выявлены повреждения возвращаемых документов, составляется а</w:t>
      </w:r>
      <w:proofErr w:type="gramStart"/>
      <w:r w:rsidR="00E40FCB" w:rsidRPr="00E40FCB">
        <w:t>кт в пр</w:t>
      </w:r>
      <w:proofErr w:type="gramEnd"/>
      <w:r w:rsidR="00E40FCB" w:rsidRPr="00E40FCB">
        <w:t>оизвольной форме, который подписывается начальником архивного отдела и лицом, возвращающим архивные документы.</w:t>
      </w:r>
    </w:p>
    <w:p w:rsidR="005776EA" w:rsidRDefault="005776EA" w:rsidP="00E40FCB">
      <w:pPr>
        <w:pStyle w:val="ab"/>
        <w:jc w:val="both"/>
      </w:pPr>
    </w:p>
    <w:p w:rsidR="005776EA" w:rsidRPr="00C509DB" w:rsidRDefault="005776EA" w:rsidP="005776EA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8A78E0" w:rsidRDefault="005776EA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76010A">
        <w:rPr>
          <w:rFonts w:eastAsiaTheme="minorHAnsi"/>
          <w:lang w:eastAsia="en-US"/>
        </w:rPr>
        <w:t>а отдела орг</w:t>
      </w:r>
      <w:proofErr w:type="gramStart"/>
      <w:r w:rsidR="0076010A">
        <w:rPr>
          <w:rFonts w:eastAsiaTheme="minorHAnsi"/>
          <w:lang w:eastAsia="en-US"/>
        </w:rPr>
        <w:t>.к</w:t>
      </w:r>
      <w:proofErr w:type="gramEnd"/>
      <w:r w:rsidR="0076010A">
        <w:rPr>
          <w:rFonts w:eastAsiaTheme="minorHAnsi"/>
          <w:lang w:eastAsia="en-US"/>
        </w:rPr>
        <w:t xml:space="preserve">онтрольной и кадровой работы 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8A78E0" w:rsidRPr="008A78E0" w:rsidRDefault="008A78E0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архив</w:t>
      </w:r>
      <w:r w:rsidR="0076010A">
        <w:t>а отдела орг</w:t>
      </w:r>
      <w:proofErr w:type="gramStart"/>
      <w:r w:rsidR="0076010A">
        <w:t>.к</w:t>
      </w:r>
      <w:proofErr w:type="gramEnd"/>
      <w:r w:rsidR="0076010A">
        <w:t xml:space="preserve">онтрольной и кадровой работы администрации Клетнянского района </w:t>
      </w:r>
      <w:r w:rsidRPr="008A78E0">
        <w:t>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5776EA" w:rsidRPr="008A78E0" w:rsidRDefault="005776EA" w:rsidP="005776EA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776EA" w:rsidRPr="00C509DB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76EA" w:rsidRDefault="005776EA" w:rsidP="005776EA">
      <w:pPr>
        <w:jc w:val="both"/>
      </w:pPr>
    </w:p>
    <w:p w:rsidR="005776EA" w:rsidRDefault="005776EA" w:rsidP="005776EA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5776EA" w:rsidRDefault="005776EA" w:rsidP="005776EA">
      <w:pPr>
        <w:jc w:val="center"/>
        <w:rPr>
          <w:b/>
        </w:rPr>
      </w:pP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lastRenderedPageBreak/>
        <w:t>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5776EA" w:rsidRPr="001868AF" w:rsidRDefault="005776EA" w:rsidP="005776EA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CF2170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 w:rsidR="00CF2170"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 w:rsidR="00CF2170">
        <w:rPr>
          <w:rFonts w:eastAsiaTheme="minorHAnsi"/>
          <w:lang w:eastAsia="en-US"/>
        </w:rPr>
        <w:t>а  архив</w:t>
      </w:r>
      <w:r w:rsidR="00D34D1E">
        <w:rPr>
          <w:rFonts w:eastAsiaTheme="minorHAnsi"/>
          <w:lang w:eastAsia="en-US"/>
        </w:rPr>
        <w:t>а отдела орг</w:t>
      </w:r>
      <w:proofErr w:type="gramStart"/>
      <w:r w:rsidR="00D34D1E">
        <w:rPr>
          <w:rFonts w:eastAsiaTheme="minorHAnsi"/>
          <w:lang w:eastAsia="en-US"/>
        </w:rPr>
        <w:t>.к</w:t>
      </w:r>
      <w:proofErr w:type="gramEnd"/>
      <w:r w:rsidR="00D34D1E">
        <w:rPr>
          <w:rFonts w:eastAsiaTheme="minorHAnsi"/>
          <w:lang w:eastAsia="en-US"/>
        </w:rPr>
        <w:t xml:space="preserve">онтрольной и кадровой работы администрации Клетнянского района </w:t>
      </w:r>
      <w:r>
        <w:rPr>
          <w:rFonts w:eastAsiaTheme="minorHAnsi"/>
          <w:lang w:eastAsia="en-US"/>
        </w:rPr>
        <w:t xml:space="preserve"> отдел</w:t>
      </w:r>
      <w:r w:rsidR="00210E5F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 управлению муниципальным имуществом администрации Клетнянского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3" w:history="1">
        <w:r w:rsidRPr="00883AD9">
          <w:rPr>
            <w:rStyle w:val="a3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4" w:history="1">
        <w:r w:rsidRPr="00883AD9">
          <w:rPr>
            <w:rStyle w:val="a3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lastRenderedPageBreak/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Pr="00E40FCB" w:rsidRDefault="005776EA" w:rsidP="00E40FCB">
      <w:pPr>
        <w:pStyle w:val="ab"/>
        <w:jc w:val="both"/>
      </w:pPr>
    </w:p>
    <w:p w:rsidR="00E40FCB" w:rsidRPr="00E40FCB" w:rsidRDefault="00E40FCB" w:rsidP="00E40FCB">
      <w:pPr>
        <w:pStyle w:val="ab"/>
        <w:jc w:val="both"/>
        <w:rPr>
          <w:spacing w:val="-13"/>
        </w:rPr>
      </w:pPr>
    </w:p>
    <w:p w:rsidR="006D757B" w:rsidRDefault="006D757B">
      <w:pPr>
        <w:shd w:val="clear" w:color="auto" w:fill="FFFFFF"/>
        <w:tabs>
          <w:tab w:val="left" w:pos="365"/>
        </w:tabs>
        <w:jc w:val="both"/>
        <w:rPr>
          <w:spacing w:val="-13"/>
          <w:sz w:val="28"/>
          <w:szCs w:val="28"/>
        </w:rPr>
      </w:pPr>
    </w:p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CF2170" w:rsidRDefault="00CF2170"/>
    <w:p w:rsidR="00CF2170" w:rsidRDefault="00CF2170"/>
    <w:p w:rsidR="006D757B" w:rsidRDefault="00A70063" w:rsidP="00CF2170">
      <w:pPr>
        <w:jc w:val="right"/>
      </w:pPr>
      <w:r>
        <w:t xml:space="preserve">                                                                                  Приложение № 1</w:t>
      </w:r>
    </w:p>
    <w:p w:rsidR="006D757B" w:rsidRDefault="00A70063" w:rsidP="00CF217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6D757B" w:rsidRDefault="00A70063" w:rsidP="00CF2170">
      <w:pPr>
        <w:jc w:val="right"/>
      </w:pPr>
      <w:r>
        <w:t xml:space="preserve">                                               муниципальной услуги «Хранение, комплектование</w:t>
      </w:r>
      <w:r w:rsidR="00CF2170">
        <w:t xml:space="preserve"> (формирование)</w:t>
      </w:r>
      <w:r>
        <w:t>, учёт</w:t>
      </w:r>
      <w:r w:rsidR="00CF2170">
        <w:t xml:space="preserve"> и использование </w:t>
      </w:r>
    </w:p>
    <w:p w:rsidR="006D757B" w:rsidRDefault="00A70063" w:rsidP="00CF217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>
      <w:pPr>
        <w:jc w:val="both"/>
      </w:pPr>
    </w:p>
    <w:p w:rsidR="00CF2170" w:rsidRDefault="00CF2170">
      <w:pPr>
        <w:jc w:val="both"/>
      </w:pPr>
    </w:p>
    <w:p w:rsidR="006D757B" w:rsidRDefault="00A7006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приема-передачи архивных документов на хранение</w:t>
      </w:r>
    </w:p>
    <w:p w:rsidR="006D757B" w:rsidRDefault="006D757B">
      <w:pPr>
        <w:jc w:val="both"/>
      </w:pPr>
    </w:p>
    <w:p w:rsidR="006D757B" w:rsidRDefault="006D757B">
      <w:pPr>
        <w:jc w:val="both"/>
      </w:pP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 должности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 должности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 организации-сдатчика)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руководителя организации-приемщика)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Расшифровка подписи   </w:t>
      </w:r>
      <w:r>
        <w:rPr>
          <w:rFonts w:ascii="Times New Roman" w:hAnsi="Times New Roman" w:cs="Times New Roman"/>
          <w:sz w:val="24"/>
          <w:szCs w:val="24"/>
        </w:rPr>
        <w:tab/>
        <w:t>Подпись         Расшифровка подписи</w:t>
      </w:r>
    </w:p>
    <w:p w:rsidR="006D757B" w:rsidRDefault="006D757B"/>
    <w:p w:rsidR="006D757B" w:rsidRDefault="00A70063">
      <w:pPr>
        <w:pStyle w:val="a8"/>
      </w:pPr>
      <w:r>
        <w:t xml:space="preserve">Дата              Печать                </w:t>
      </w:r>
      <w:r>
        <w:tab/>
      </w:r>
      <w:r>
        <w:tab/>
        <w:t xml:space="preserve">   Дата                Печать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</w:p>
    <w:p w:rsidR="006D757B" w:rsidRDefault="00A70063">
      <w:pPr>
        <w:pStyle w:val="a8"/>
      </w:pPr>
      <w:r>
        <w:t>документов  на  хранение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передачи)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сдал,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организации-сдатчика)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_____________________________________________________________принял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организации-приемщика)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6D757B" w:rsidRDefault="006D757B"/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440"/>
        <w:gridCol w:w="1620"/>
        <w:gridCol w:w="1830"/>
      </w:tblGrid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Название, номер описи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экз. описи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дел</w:t>
            </w:r>
          </w:p>
          <w:p w:rsidR="006D757B" w:rsidRDefault="00A70063">
            <w:pPr>
              <w:jc w:val="center"/>
            </w:pPr>
            <w:r>
              <w:t>(ед. хр.)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Примечание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5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</w:tr>
    </w:tbl>
    <w:p w:rsidR="006D757B" w:rsidRDefault="006D757B"/>
    <w:p w:rsidR="006D757B" w:rsidRDefault="00A70063">
      <w:pPr>
        <w:pStyle w:val="a8"/>
      </w:pPr>
      <w:r>
        <w:t xml:space="preserve">    Итого принято ______________________________________________ ед. хр.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 произвели: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Должность Подпись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Расшифровка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</w:p>
    <w:p w:rsidR="006D757B" w:rsidRDefault="00A70063">
      <w:pPr>
        <w:pStyle w:val="a8"/>
        <w:jc w:val="left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 _________________________________________________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Подпись                Расшифровка подписи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757B" w:rsidRDefault="00A7006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757B" w:rsidRDefault="00A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годового </w:t>
      </w:r>
      <w:proofErr w:type="gramStart"/>
      <w:r>
        <w:rPr>
          <w:b/>
          <w:bCs/>
          <w:sz w:val="28"/>
          <w:szCs w:val="28"/>
        </w:rPr>
        <w:t>раздела описи дел постоянного хранения организации</w:t>
      </w:r>
      <w:proofErr w:type="gramEnd"/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402"/>
        <w:gridCol w:w="1276"/>
        <w:gridCol w:w="1559"/>
        <w:gridCol w:w="1736"/>
      </w:tblGrid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4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архивом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УТВЕРЖДЕНО</w:t>
      </w:r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годового раздела описи дел по личному составу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</w:p>
    <w:p w:rsidR="006D757B" w:rsidRDefault="00A70063">
      <w:pPr>
        <w:pStyle w:val="a7"/>
        <w:tabs>
          <w:tab w:val="left" w:pos="3119"/>
          <w:tab w:val="left" w:pos="467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br/>
        <w:t>дел по личному составу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080"/>
        <w:gridCol w:w="2040"/>
        <w:gridCol w:w="1080"/>
        <w:gridCol w:w="1560"/>
        <w:gridCol w:w="1658"/>
        <w:gridCol w:w="1595"/>
      </w:tblGrid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дела (тома, части)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(томе,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br/>
        <w:t>(инспектор по кадрам)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6D757B">
      <w:pPr>
        <w:pStyle w:val="a7"/>
        <w:rPr>
          <w:sz w:val="14"/>
          <w:szCs w:val="14"/>
        </w:rPr>
      </w:pP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gramEnd"/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57B" w:rsidRDefault="006D757B">
      <w:pPr>
        <w:jc w:val="both"/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shd w:val="clear" w:color="auto" w:fill="FFFFFF"/>
        <w:tabs>
          <w:tab w:val="left" w:pos="72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</w:t>
      </w:r>
    </w:p>
    <w:p w:rsidR="005E7CF0" w:rsidRDefault="00A70063">
      <w:pPr>
        <w:jc w:val="both"/>
      </w:pPr>
      <w:r>
        <w:t xml:space="preserve">                                                                              </w:t>
      </w:r>
    </w:p>
    <w:p w:rsidR="005E7CF0" w:rsidRDefault="00A70063" w:rsidP="005E7CF0">
      <w:pPr>
        <w:jc w:val="right"/>
      </w:pPr>
      <w:r>
        <w:t xml:space="preserve">    </w:t>
      </w:r>
      <w:r w:rsidR="005E7CF0">
        <w:t>Приложение № 2</w:t>
      </w:r>
    </w:p>
    <w:p w:rsidR="005E7CF0" w:rsidRDefault="005E7CF0" w:rsidP="005E7CF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5E7CF0" w:rsidRDefault="005E7CF0" w:rsidP="005E7CF0">
      <w:pPr>
        <w:jc w:val="right"/>
      </w:pPr>
      <w:r>
        <w:t xml:space="preserve">                                               муниципальной услуги «Хранение, комплектование (формирование), учёт и использование </w:t>
      </w:r>
    </w:p>
    <w:p w:rsidR="005E7CF0" w:rsidRDefault="005E7CF0" w:rsidP="005E7CF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 w:rsidP="005E7CF0">
      <w:pPr>
        <w:jc w:val="both"/>
        <w:rPr>
          <w:spacing w:val="-5"/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6D757B" w:rsidRDefault="006D757B">
      <w:pPr>
        <w:rPr>
          <w:sz w:val="20"/>
          <w:szCs w:val="20"/>
        </w:rPr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1.1. Блок-схема административной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4pt;margin-top:7.6pt;width:351pt;height:1in;z-index:25160243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</w:txbxContent>
            </v:textbox>
          </v:shape>
        </w:pict>
      </w:r>
      <w:r w:rsidRPr="00BD4C77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4pt;margin-top:91.15pt;width:351pt;height:36pt;z-index:2516034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 w:rsidRPr="00BD4C77">
        <w:pict>
          <v:shape id="_x0000_s1028" type="#_x0000_t109" style="position:absolute;left:0;text-align:left;margin-left:54pt;margin-top:134.95pt;width:351pt;height:36pt;z-index:2516044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BD4C77">
        <w:pict>
          <v:line id="_x0000_s1029" style="position:absolute;left:0;text-align:left;z-index:251605504" from="234pt,119.5pt" to="234pt,137.5pt" strokeweight=".53mm">
            <v:stroke endarrow="block" joinstyle="miter"/>
          </v:line>
        </w:pict>
      </w:r>
      <w:r w:rsidRPr="00BD4C77">
        <w:pict>
          <v:line id="_x0000_s1031" style="position:absolute;left:0;text-align:left;z-index:251607552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BD4C77">
      <w:pPr>
        <w:jc w:val="center"/>
      </w:pPr>
      <w:r>
        <w:pict>
          <v:shape id="_x0000_s1030" type="#_x0000_t176" style="position:absolute;left:0;text-align:left;margin-left:54pt;margin-top:174.5pt;width:351pt;height:1in;z-index:25160652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  <w:p w:rsidR="00F01AB8" w:rsidRDefault="00F01AB8"/>
              </w:txbxContent>
            </v:textbox>
          </v:shape>
        </w:pict>
      </w:r>
      <w:r>
        <w:pict>
          <v:line id="_x0000_s1032" style="position:absolute;left:0;text-align:left;z-index:251608576" from="234pt,156.1pt" to="234pt,174.1pt" strokeweight=".53mm">
            <v:stroke endarrow="block" joinstyle="miter"/>
          </v:line>
        </w:pict>
      </w:r>
      <w:r>
        <w:pict>
          <v:line id="_x0000_s1033" style="position:absolute;left:0;text-align:left;z-index:251609600" from="234pt,1.3pt" to="234pt,19.3pt" strokeweight=".53mm">
            <v:stroke endarrow="block" joinstyle="miter"/>
          </v:line>
        </w:pict>
      </w:r>
      <w:r>
        <w:pict>
          <v:shape id="_x0000_s1034" type="#_x0000_t109" style="position:absolute;left:0;text-align:left;margin-left:54pt;margin-top:16.75pt;width:351pt;height:27pt;z-index:25161062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11648" from="234pt,38.65pt" to="234pt,56.65pt" strokeweight=".53mm">
            <v:stroke endarrow="block" joinstyle="miter"/>
          </v:line>
        </w:pict>
      </w:r>
      <w:r>
        <w:pict>
          <v:shape id="_x0000_s1036" type="#_x0000_t109" style="position:absolute;left:0;text-align:left;margin-left:54pt;margin-top:119.3pt;width:351pt;height:36pt;z-index:25161267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37" type="#_x0000_t109" style="position:absolute;left:0;text-align:left;margin-left:54pt;margin-top:54.15pt;width:351pt;height:54pt;z-index:25161369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14720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1.2. Блок-схема административной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lastRenderedPageBreak/>
        <w:pict>
          <v:shape id="_x0000_s1039" type="#_x0000_t176" style="position:absolute;left:0;text-align:left;margin-left:54pt;margin-top:7.6pt;width:351pt;height:1in;z-index:25161574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</w:txbxContent>
            </v:textbox>
          </v:shape>
        </w:pict>
      </w:r>
      <w:r w:rsidRPr="00BD4C77">
        <w:pict>
          <v:shape id="_x0000_s1040" type="#_x0000_t109" style="position:absolute;left:0;text-align:left;margin-left:54pt;margin-top:91.15pt;width:351pt;height:36pt;z-index:25161676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 w:rsidRPr="00BD4C77">
        <w:pict>
          <v:shape id="_x0000_s1041" type="#_x0000_t109" style="position:absolute;left:0;text-align:left;margin-left:54pt;margin-top:134.95pt;width:351pt;height:36pt;z-index:25161779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BD4C77">
        <w:pict>
          <v:line id="_x0000_s1042" style="position:absolute;left:0;text-align:left;z-index:251618816" from="234pt,119.5pt" to="234pt,137.5pt" strokeweight=".53mm">
            <v:stroke endarrow="block" joinstyle="miter"/>
          </v:line>
        </w:pict>
      </w:r>
      <w:r w:rsidRPr="00BD4C77">
        <w:pict>
          <v:line id="_x0000_s1044" style="position:absolute;left:0;text-align:left;z-index:251620864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BD4C77">
      <w:pPr>
        <w:jc w:val="center"/>
      </w:pPr>
      <w:r>
        <w:pict>
          <v:shape id="_x0000_s1043" type="#_x0000_t176" style="position:absolute;left:0;text-align:left;margin-left:54pt;margin-top:174.5pt;width:351pt;height:1in;z-index:25161984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  <w:p w:rsidR="00F01AB8" w:rsidRDefault="00F01AB8">
                  <w:pPr>
                    <w:jc w:val="center"/>
                  </w:pPr>
                </w:p>
                <w:p w:rsidR="00F01AB8" w:rsidRDefault="00F01AB8"/>
              </w:txbxContent>
            </v:textbox>
          </v:shape>
        </w:pict>
      </w:r>
      <w:r>
        <w:pict>
          <v:line id="_x0000_s1045" style="position:absolute;left:0;text-align:left;z-index:251621888" from="234pt,156.1pt" to="234pt,174.1pt" strokeweight=".53mm">
            <v:stroke endarrow="block" joinstyle="miter"/>
          </v:line>
        </w:pict>
      </w:r>
      <w:r>
        <w:pict>
          <v:line id="_x0000_s1046" style="position:absolute;left:0;text-align:left;z-index:251622912" from="234pt,1.3pt" to="234pt,19.3pt" strokeweight=".53mm">
            <v:stroke endarrow="block" joinstyle="miter"/>
          </v:line>
        </w:pict>
      </w:r>
      <w:r>
        <w:pict>
          <v:shape id="_x0000_s1047" type="#_x0000_t109" style="position:absolute;left:0;text-align:left;margin-left:54pt;margin-top:16.75pt;width:351pt;height:27pt;z-index:25162393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24960" from="234pt,38.65pt" to="234pt,56.65pt" strokeweight=".53mm">
            <v:stroke endarrow="block" joinstyle="miter"/>
          </v:line>
        </w:pict>
      </w:r>
      <w:r>
        <w:pict>
          <v:shape id="_x0000_s1049" type="#_x0000_t109" style="position:absolute;left:0;text-align:left;margin-left:54pt;margin-top:119.3pt;width:351pt;height:36pt;z-index:25162598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50" type="#_x0000_t109" style="position:absolute;left:0;text-align:left;margin-left:54pt;margin-top:54.15pt;width:351pt;height:54pt;z-index:25162700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28032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1.3. Блок-схема административной процедуры «Прием документов по личному составу от ликвидированных негосударственных организаций»</w: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pict>
          <v:shape id="_x0000_s1052" type="#_x0000_t176" style="position:absolute;left:0;text-align:left;margin-left:54pt;margin-top:14.7pt;width:351pt;height:45pt;z-index:2516290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документов по личному составу от ликвидированных негосударственных организаций»</w:t>
                  </w:r>
                </w:p>
              </w:txbxContent>
            </v:textbox>
          </v:shape>
        </w:pict>
      </w:r>
      <w:r w:rsidRPr="00BD4C77">
        <w:pict>
          <v:shape id="_x0000_s1053" type="#_x0000_t109" style="position:absolute;left:0;text-align:left;margin-left:54pt;margin-top:74.65pt;width:351pt;height:36pt;z-index:2516300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 w:rsidRPr="00BD4C77">
        <w:pict>
          <v:line id="_x0000_s1055" style="position:absolute;left:0;text-align:left;z-index:251632128" from="234pt,59.2pt" to="234pt,77.2pt" strokeweight=".53mm">
            <v:stroke endarrow="block" joinstyle="miter"/>
          </v:line>
        </w:pict>
      </w:r>
      <w:r w:rsidRPr="00BD4C77">
        <w:pict>
          <v:line id="_x0000_s1057" style="position:absolute;left:0;text-align:left;z-index:251634176" from="234pt,108.2pt" to="234pt,126.2pt" strokeweight=".53mm">
            <v:stroke endarrow="block" joinstyle="miter"/>
          </v:line>
        </w:pict>
      </w:r>
      <w:r w:rsidRPr="00BD4C77">
        <w:pict>
          <v:shape id="_x0000_s1058" type="#_x0000_t109" style="position:absolute;left:0;text-align:left;margin-left:54pt;margin-top:123.65pt;width:351pt;height:27pt;z-index:25163520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BD4C77">
      <w:pPr>
        <w:tabs>
          <w:tab w:val="left" w:pos="990"/>
        </w:tabs>
      </w:pPr>
      <w:r>
        <w:pict>
          <v:line id="_x0000_s1059" style="position:absolute;z-index:251636224" from="234pt,11.3pt" to="234pt,29.3pt" strokeweight=".53mm">
            <v:stroke endarrow="block" joinstyle="miter"/>
          </v:line>
        </w:pict>
      </w:r>
      <w:r w:rsidR="00A70063">
        <w:tab/>
      </w:r>
    </w:p>
    <w:p w:rsidR="006D757B" w:rsidRDefault="006D757B">
      <w:pPr>
        <w:jc w:val="center"/>
      </w:pPr>
    </w:p>
    <w:p w:rsidR="006D757B" w:rsidRDefault="00BD4C77">
      <w:pPr>
        <w:jc w:val="center"/>
      </w:pPr>
      <w:r>
        <w:pict>
          <v:shape id="_x0000_s1054" type="#_x0000_t176" style="position:absolute;left:0;text-align:left;margin-left:54pt;margin-top:94.85pt;width:351pt;height:36pt;z-index:25163110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по личному составу от ликвидированных негосударственных организаций»</w:t>
                  </w:r>
                </w:p>
                <w:p w:rsidR="00F01AB8" w:rsidRDefault="00F01AB8">
                  <w:pPr>
                    <w:jc w:val="center"/>
                  </w:pPr>
                </w:p>
                <w:p w:rsidR="00F01AB8" w:rsidRDefault="00F01AB8"/>
              </w:txbxContent>
            </v:textbox>
          </v:shape>
        </w:pict>
      </w:r>
      <w:r>
        <w:pict>
          <v:line id="_x0000_s1056" style="position:absolute;left:0;text-align:left;z-index:251633152" from="234pt,76.45pt" to="234pt,94.45pt" strokeweight=".53mm">
            <v:stroke endarrow="block" joinstyle="miter"/>
          </v:line>
        </w:pict>
      </w:r>
      <w:r>
        <w:pict>
          <v:shape id="_x0000_s1060" type="#_x0000_t109" style="position:absolute;left:0;text-align:left;margin-left:54pt;margin-top:45.5pt;width:351pt;height:36pt;z-index:25163724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61" type="#_x0000_t109" style="position:absolute;left:0;text-align:left;margin-left:54pt;margin-top:1.7pt;width:351pt;height:36pt;z-index:25163827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</w:txbxContent>
            </v:textbox>
          </v:shape>
        </w:pict>
      </w:r>
      <w:r>
        <w:pict>
          <v:line id="_x0000_s1062" style="position:absolute;left:0;text-align:left;z-index:251639296" from="234pt,32.6pt" to="234pt,50.6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1.4. Блок-схема административной процедуры «Прием документов от граждан»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0"/>
          <w:szCs w:val="28"/>
        </w:rPr>
      </w:pPr>
    </w:p>
    <w:p w:rsidR="006D757B" w:rsidRDefault="00BD4C77">
      <w:pPr>
        <w:jc w:val="center"/>
        <w:rPr>
          <w:szCs w:val="20"/>
        </w:rPr>
      </w:pPr>
      <w:r w:rsidRPr="00BD4C77">
        <w:pict>
          <v:shape id="_x0000_s1063" type="#_x0000_t176" style="position:absolute;left:0;text-align:left;margin-left:54pt;margin-top:2.8pt;width:351pt;height:32.2pt;z-index:25164032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документов от граждан»</w:t>
                  </w:r>
                </w:p>
              </w:txbxContent>
            </v:textbox>
          </v:shape>
        </w:pict>
      </w:r>
      <w:r w:rsidRPr="00BD4C77">
        <w:pict>
          <v:line id="_x0000_s1064" style="position:absolute;left:0;text-align:left;z-index:251641344" from="234pt,29.9pt" to="234pt,47.9pt" strokeweight=".53mm">
            <v:stroke endarrow="block" joinstyle="miter"/>
          </v:line>
        </w:pict>
      </w:r>
      <w:r w:rsidRPr="00BD4C77">
        <w:pict>
          <v:shape id="_x0000_s1065" type="#_x0000_t109" style="position:absolute;left:0;text-align:left;margin-left:54pt;margin-top:89.15pt;width:351pt;height:36pt;z-index:25164236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Составление сдаточной описи</w:t>
                  </w:r>
                </w:p>
              </w:txbxContent>
            </v:textbox>
          </v:shape>
        </w:pict>
      </w:r>
      <w:r w:rsidRPr="00BD4C77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27pt;margin-top:176.75pt;width:414pt;height:146.8pt;z-index:25164339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Положительное или отрицательное решение ЭПК архивного управления Брянской области</w:t>
                  </w:r>
                </w:p>
                <w:p w:rsidR="00F01AB8" w:rsidRDefault="00F01AB8">
                  <w:pPr>
                    <w:jc w:val="center"/>
                  </w:pPr>
                  <w:r>
                    <w:t>о приеме документов на хранение</w:t>
                  </w:r>
                </w:p>
              </w:txbxContent>
            </v:textbox>
          </v:shape>
        </w:pict>
      </w:r>
      <w:r w:rsidRPr="00BD4C77">
        <w:pict>
          <v:line id="_x0000_s1067" style="position:absolute;left:0;text-align:left;z-index:251644416" from="234pt,117.5pt" to="234pt,135.5pt" strokeweight=".53mm">
            <v:stroke endarrow="block" joinstyle="miter"/>
          </v:line>
        </w:pict>
      </w:r>
      <w:r w:rsidRPr="00BD4C77">
        <w:pict>
          <v:line id="_x0000_s1068" style="position:absolute;left:0;text-align:left;z-index:251645440" from="333pt,293.85pt" to="333pt,311.85pt" strokeweight=".53mm">
            <v:stroke joinstyle="miter"/>
          </v:line>
        </w:pict>
      </w:r>
      <w:r w:rsidRPr="00BD4C77">
        <w:pict>
          <v:line id="_x0000_s1070" style="position:absolute;left:0;text-align:left;z-index:251647488" from="2in,293.85pt" to="2in,317.7pt" strokeweight=".53mm">
            <v:stroke joinstyle="miter"/>
          </v:line>
        </w:pict>
      </w:r>
      <w:r w:rsidRPr="00BD4C77">
        <w:pict>
          <v:shape id="_x0000_s1079" type="#_x0000_t109" style="position:absolute;left:0;text-align:left;margin-left:54pt;margin-top:45.35pt;width:351pt;height:36pt;z-index:25165670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Первичная проверка представленных документов на предмет соответствия их обязательным требованиям</w:t>
                  </w:r>
                </w:p>
              </w:txbxContent>
            </v:textbox>
          </v:shape>
        </w:pict>
      </w:r>
      <w:r w:rsidRPr="00BD4C77">
        <w:pict>
          <v:line id="_x0000_s1080" style="position:absolute;left:0;text-align:left;z-index:251657728" from="234pt,73.7pt" to="234pt,91.7pt" strokeweight=".53mm">
            <v:stroke endarrow="block" joinstyle="miter"/>
          </v:line>
        </w:pict>
      </w:r>
      <w:r w:rsidRPr="00BD4C77">
        <w:pict>
          <v:shape id="_x0000_s1081" type="#_x0000_t109" style="position:absolute;left:0;text-align:left;margin-left:54pt;margin-top:132.95pt;width:351pt;height:36pt;z-index:25165875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Направление сдаточной описи на рассмотрение ЭПК архивного управления Брянской области</w:t>
                  </w:r>
                </w:p>
              </w:txbxContent>
            </v:textbox>
          </v:shape>
        </w:pict>
      </w:r>
      <w:r w:rsidRPr="00BD4C77">
        <w:pict>
          <v:line id="_x0000_s1082" style="position:absolute;left:0;text-align:left;z-index:251659776" from="234pt,161.3pt" to="234pt,179.3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center"/>
        <w:rPr>
          <w:b/>
        </w:rPr>
      </w:pPr>
      <w:r>
        <w:rPr>
          <w:b/>
        </w:rPr>
        <w:t>ДА                                                        НЕТ</w:t>
      </w:r>
    </w:p>
    <w:p w:rsidR="006D757B" w:rsidRDefault="00BD4C77">
      <w:pPr>
        <w:jc w:val="center"/>
      </w:pPr>
      <w:r>
        <w:pict>
          <v:line id="_x0000_s1069" style="position:absolute;left:0;text-align:left;z-index:251646464" from="333pt,5.25pt" to="333pt,23.25pt" strokeweight=".53mm">
            <v:stroke endarrow="block" joinstyle="miter"/>
          </v:line>
        </w:pict>
      </w:r>
      <w:r>
        <w:pict>
          <v:line id="_x0000_s1071" style="position:absolute;left:0;text-align:left;z-index:251648512" from="2in,2.45pt" to="2in,20.45pt" strokeweight=".53mm">
            <v:stroke endarrow="block" joinstyle="miter"/>
          </v:line>
        </w:pict>
      </w:r>
      <w:r w:rsidR="00A70063">
        <w:t xml:space="preserve">                                                                 </w:t>
      </w:r>
    </w:p>
    <w:p w:rsidR="006D757B" w:rsidRDefault="00BD4C77">
      <w:pPr>
        <w:jc w:val="center"/>
      </w:pPr>
      <w:r>
        <w:pict>
          <v:shape id="_x0000_s1072" type="#_x0000_t109" style="position:absolute;left:0;text-align:left;margin-left:0;margin-top:9.45pt;width:225pt;height:52.6pt;z-index:25164953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3" type="#_x0000_t109" style="position:absolute;left:0;text-align:left;margin-left:0;margin-top:67.3pt;width:225pt;height:54pt;z-index:25165056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74" style="position:absolute;left:0;text-align:left;z-index:251651584" from="2in,51.85pt" to="2in,69.85pt" strokeweight=".53mm">
            <v:stroke endarrow="block" joinstyle="miter"/>
          </v:line>
        </w:pict>
      </w:r>
      <w:r>
        <w:pict>
          <v:line id="_x0000_s1075" style="position:absolute;left:0;text-align:left;z-index:251652608" from="2in,111.1pt" to="2in,129.1pt" strokeweight=".53mm">
            <v:stroke endarrow="block" joinstyle="miter"/>
          </v:line>
        </w:pict>
      </w:r>
      <w:r>
        <w:pict>
          <v:shape id="_x0000_s1076" type="#_x0000_t176" style="position:absolute;left:0;text-align:left;margin-left:0;margin-top:183.25pt;width:225pt;height:54pt;z-index:25165363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7" type="#_x0000_t176" style="position:absolute;left:0;text-align:left;margin-left:243pt;margin-top:95.65pt;width:225pt;height:57.3pt;z-index:2516546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</w:txbxContent>
            </v:textbox>
          </v:shape>
        </w:pict>
      </w:r>
      <w:r>
        <w:pict>
          <v:line id="_x0000_s1078" style="position:absolute;left:0;text-align:left;z-index:251655680" from="2in,170.35pt" to="2in,188.35pt" strokeweight=".53mm">
            <v:stroke endarrow="block" joinstyle="miter"/>
          </v:line>
        </w:pict>
      </w:r>
      <w:r>
        <w:pict>
          <v:shape id="_x0000_s1083" type="#_x0000_t109" style="position:absolute;left:0;text-align:left;margin-left:243pt;margin-top:8.05pt;width:225pt;height:27pt;z-index:25166080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Составление акта возврата документов</w:t>
                  </w:r>
                </w:p>
              </w:txbxContent>
            </v:textbox>
          </v:shape>
        </w:pict>
      </w:r>
      <w:r>
        <w:pict>
          <v:line id="_x0000_s1084" style="position:absolute;left:0;text-align:left;z-index:251661824" from="333pt,29.95pt" to="333pt,47.95pt" strokeweight=".53mm">
            <v:stroke endarrow="block" joinstyle="miter"/>
          </v:line>
        </w:pict>
      </w:r>
      <w:r>
        <w:pict>
          <v:shape id="_x0000_s1085" type="#_x0000_t109" style="position:absolute;left:0;text-align:left;margin-left:243pt;margin-top:45.4pt;width:225pt;height:45pt;z-index:25166284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Возврат акта с документами собственнику или владельцу</w:t>
                  </w:r>
                </w:p>
              </w:txbxContent>
            </v:textbox>
          </v:shape>
        </w:pict>
      </w:r>
      <w:r>
        <w:pict>
          <v:line id="_x0000_s1086" style="position:absolute;left:0;text-align:left;z-index:251663872" from="333pt,80.2pt" to="333pt,98.2pt" strokeweight=".53mm">
            <v:stroke endarrow="block" joinstyle="miter"/>
          </v:line>
        </w:pict>
      </w:r>
      <w:r>
        <w:pict>
          <v:shape id="_x0000_s1087" type="#_x0000_t109" style="position:absolute;left:0;text-align:left;margin-left:0;margin-top:124pt;width:228pt;height:54pt;z-index:25166489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 на хранение документов личного происхождения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1.5. Блок-схема административной процедуры «Обеспечение сохранности архивных документов»</w:t>
      </w: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pict>
          <v:shape id="_x0000_s1088" type="#_x0000_t176" style="position:absolute;left:0;text-align:left;margin-left:54pt;margin-top:7.6pt;width:351pt;height:41.2pt;z-index:25166592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«Обеспечение сохранности архивных документов»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BD4C77">
      <w:pPr>
        <w:jc w:val="center"/>
        <w:rPr>
          <w:sz w:val="20"/>
          <w:szCs w:val="20"/>
        </w:rPr>
      </w:pPr>
      <w:r w:rsidRPr="00BD4C77">
        <w:pict>
          <v:shape id="_x0000_s1089" type="#_x0000_t109" style="position:absolute;left:0;text-align:left;margin-left:54pt;margin-top:15.95pt;width:351pt;height:36pt;z-index:25166694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охранного режима</w:t>
                  </w:r>
                </w:p>
              </w:txbxContent>
            </v:textbox>
          </v:shape>
        </w:pict>
      </w:r>
      <w:r w:rsidRPr="00BD4C77">
        <w:pict>
          <v:shape id="_x0000_s1090" type="#_x0000_t109" style="position:absolute;left:0;text-align:left;margin-left:54pt;margin-top:59.75pt;width:351pt;height:36pt;z-index:25166796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противопожарного режима, замена или заправка огнетушителей по истечении установленного срока</w:t>
                  </w:r>
                </w:p>
              </w:txbxContent>
            </v:textbox>
          </v:shape>
        </w:pict>
      </w:r>
      <w:r w:rsidRPr="00BD4C77">
        <w:pict>
          <v:line id="_x0000_s1091" style="position:absolute;left:0;text-align:left;z-index:251668992" from="234pt,46.85pt" to="234pt,64.85pt" strokeweight=".53mm">
            <v:stroke endarrow="block" joinstyle="miter"/>
          </v:line>
        </w:pict>
      </w:r>
      <w:r w:rsidRPr="00BD4C77">
        <w:pict>
          <v:line id="_x0000_s1093" style="position:absolute;left:0;text-align:left;z-index:251671040" from="234pt,.5pt" to="234pt,18.5pt" strokeweight=".53mm">
            <v:stroke endarrow="block" joinstyle="miter"/>
          </v:line>
        </w:pict>
      </w:r>
      <w:r w:rsidRPr="00BD4C77">
        <w:pict>
          <v:line id="_x0000_s1095" style="position:absolute;left:0;text-align:left;z-index:251673088" from="234pt,90.65pt" to="234pt,108.6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BD4C77">
      <w:pPr>
        <w:tabs>
          <w:tab w:val="left" w:pos="990"/>
        </w:tabs>
      </w:pPr>
      <w:r>
        <w:pict>
          <v:shape id="_x0000_s1096" type="#_x0000_t109" style="position:absolute;margin-left:54pt;margin-top:2.3pt;width:351pt;height:36pt;z-index:25167411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светового режима, состояния папок, коробов, связок, замена их при повреждении или износе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BD4C77">
      <w:pPr>
        <w:jc w:val="center"/>
      </w:pPr>
      <w:r>
        <w:pict>
          <v:shape id="_x0000_s1092" type="#_x0000_t176" style="position:absolute;left:0;text-align:left;margin-left:54pt;margin-top:163.25pt;width:351pt;height:41.2pt;z-index:25167001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«Обеспечение сохранности архивных документов»</w:t>
                  </w:r>
                </w:p>
                <w:p w:rsidR="00F01AB8" w:rsidRDefault="00F01AB8"/>
              </w:txbxContent>
            </v:textbox>
          </v:shape>
        </w:pict>
      </w:r>
      <w:r>
        <w:pict>
          <v:line id="_x0000_s1094" style="position:absolute;left:0;text-align:left;z-index:251672064" from="234pt,141.05pt" to="234pt,159.05pt" strokeweight=".53mm">
            <v:stroke endarrow="block" joinstyle="miter"/>
          </v:line>
        </w:pict>
      </w:r>
      <w:r>
        <w:pict>
          <v:line id="_x0000_s1097" style="position:absolute;left:0;text-align:left;z-index:251675136" from="234pt,10.7pt" to="234pt,28.7pt" strokeweight=".53mm">
            <v:stroke endarrow="block" joinstyle="miter"/>
          </v:line>
        </w:pict>
      </w:r>
      <w:r>
        <w:pict>
          <v:shape id="_x0000_s1098" type="#_x0000_t109" style="position:absolute;left:0;text-align:left;margin-left:54pt;margin-top:67.45pt;width:351pt;height:1in;z-index:25167616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Соблюдение санитарно-гигиенического режима (</w:t>
                  </w:r>
                  <w:proofErr w:type="spellStart"/>
                  <w:r>
                    <w:t>обеспыливание</w:t>
                  </w:r>
                  <w:proofErr w:type="spellEnd"/>
                  <w:r>
                    <w:t xml:space="preserve"> 1 раз в год стеллажей и сре</w:t>
                  </w:r>
                  <w:proofErr w:type="gramStart"/>
                  <w:r>
                    <w:t>дств хр</w:t>
                  </w:r>
                  <w:proofErr w:type="gramEnd"/>
                  <w:r>
                    <w:t>анения, 2 раза в год обследование помещений на наличие плесневых грибов, санитарный день 1 раз в месяц, регулярная влажная уборка)</w:t>
                  </w:r>
                </w:p>
              </w:txbxContent>
            </v:textbox>
          </v:shape>
        </w:pict>
      </w:r>
      <w:r>
        <w:pict>
          <v:shape id="_x0000_s1099" type="#_x0000_t109" style="position:absolute;left:0;text-align:left;margin-left:54pt;margin-top:23.6pt;width:351pt;height:36pt;z-index:25167718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Контроль температурно-влажностного режима (замеры параметров воздуха и регистрация их в журнале)</w:t>
                  </w:r>
                </w:p>
              </w:txbxContent>
            </v:textbox>
          </v:shape>
        </w:pict>
      </w:r>
      <w:r>
        <w:pict>
          <v:line id="_x0000_s1100" style="position:absolute;left:0;text-align:left;z-index:251678208" from="234pt,54.5pt" to="234pt,72.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1.6. Блок-схема административной процедуры «Проверка наличия и состояния архивных документов и организация розыска необнаруженных документов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pict>
          <v:shape id="_x0000_s1101" type="#_x0000_t176" style="position:absolute;left:0;text-align:left;margin-left:54pt;margin-top:7.6pt;width:351pt;height:52.1pt;z-index:25167923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«Проверка наличия и состояния архивных документов и организация розыска необнаруженных документов»</w:t>
                  </w:r>
                </w:p>
              </w:txbxContent>
            </v:textbox>
          </v:shape>
        </w:pict>
      </w:r>
      <w:r w:rsidRPr="00BD4C77">
        <w:pict>
          <v:shape id="_x0000_s1102" type="#_x0000_t109" style="position:absolute;left:0;text-align:left;margin-left:54pt;margin-top:73.8pt;width:351pt;height:54pt;z-index:2516802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Установление полноты учетных документов на проверяемые архивные фонды и архивные документы,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сверка 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сопоставимых показателей</w:t>
                  </w:r>
                </w:p>
              </w:txbxContent>
            </v:textbox>
          </v:shape>
        </w:pict>
      </w:r>
      <w:r w:rsidRPr="00BD4C77">
        <w:pict>
          <v:shape id="_x0000_s1103" type="#_x0000_t109" style="position:absolute;left:0;text-align:left;margin-left:54pt;margin-top:134.95pt;width:351pt;height:36pt;z-index:2516812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Уточнение порядка нумерации единиц хранения по описи дел, документов (книге учета и описания)</w:t>
                  </w:r>
                </w:p>
                <w:p w:rsidR="00F01AB8" w:rsidRDefault="00F01AB8"/>
              </w:txbxContent>
            </v:textbox>
          </v:shape>
        </w:pict>
      </w:r>
      <w:r w:rsidRPr="00BD4C77">
        <w:pict>
          <v:line id="_x0000_s1104" style="position:absolute;left:0;text-align:left;z-index:251682304" from="234pt,119.5pt" to="234pt,137.5pt" strokeweight=".53mm">
            <v:stroke endarrow="block" joinstyle="miter"/>
          </v:line>
        </w:pict>
      </w:r>
      <w:r w:rsidRPr="00BD4C77">
        <w:pict>
          <v:line id="_x0000_s1106" style="position:absolute;left:0;text-align:left;z-index:251684352" from="234pt,60.9pt" to="234pt,78.9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BD4C77">
      <w:pPr>
        <w:jc w:val="center"/>
      </w:pPr>
      <w:r>
        <w:pict>
          <v:line id="_x0000_s1107" style="position:absolute;left:0;text-align:left;z-index:251685376" from="234pt,182pt" to="234pt,200pt" strokeweight=".53mm">
            <v:stroke endarrow="block" joinstyle="miter"/>
          </v:line>
        </w:pict>
      </w:r>
      <w:r>
        <w:pict>
          <v:line id="_x0000_s1108" style="position:absolute;left:0;text-align:left;z-index:251686400" from="234pt,1.3pt" to="234pt,19.3pt" strokeweight=".53mm">
            <v:stroke endarrow="block" joinstyle="miter"/>
          </v:line>
        </w:pict>
      </w:r>
      <w:r>
        <w:pict>
          <v:shape id="_x0000_s1109" type="#_x0000_t109" style="position:absolute;left:0;text-align:left;margin-left:54pt;margin-top:16.75pt;width:351pt;height:27pt;z-index:25168742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правильности составления итоговых записей</w:t>
                  </w:r>
                </w:p>
              </w:txbxContent>
            </v:textbox>
          </v:shape>
        </w:pict>
      </w:r>
      <w:r>
        <w:pict>
          <v:line id="_x0000_s1110" style="position:absolute;left:0;text-align:left;z-index:251688448" from="234pt,38.65pt" to="234pt,56.65pt" strokeweight=".53mm">
            <v:stroke endarrow="block" joinstyle="miter"/>
          </v:line>
        </w:pict>
      </w:r>
      <w:r>
        <w:pict>
          <v:shape id="_x0000_s1111" type="#_x0000_t109" style="position:absolute;left:0;text-align:left;margin-left:54pt;margin-top:89.6pt;width:351pt;height:90pt;z-index:25168947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листа проверки наличия и состояния архивных документов, акта проверки наличия и состояния архивных документов, акта о технических ошибках в учетных документах; акта об обнаружении архивных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документов, акта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неисправимых повреждениях документов и другие актов.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12" type="#_x0000_t109" style="position:absolute;left:0;text-align:left;margin-left:54pt;margin-top:54.15pt;width:351pt;height:25.05pt;z-index:25169049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Сверка наличия архивных документов с описью</w:t>
                  </w:r>
                </w:p>
              </w:txbxContent>
            </v:textbox>
          </v:shape>
        </w:pict>
      </w:r>
      <w:r>
        <w:pict>
          <v:line id="_x0000_s1113" style="position:absolute;left:0;text-align:left;z-index:251691520" from="234pt,74.15pt" to="234pt,92.15pt" strokeweight=".53mm">
            <v:stroke endarrow="block" joinstyle="miter"/>
          </v:line>
        </w:pict>
      </w:r>
      <w:r>
        <w:pict>
          <v:shape id="_x0000_s1114" type="#_x0000_t109" style="position:absolute;left:0;text-align:left;margin-left:54pt;margin-top:200.4pt;width:351pt;height:36pt;z-index:25169254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Составление карточек учета необнаруженных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>
        <w:pict>
          <v:line id="_x0000_s1115" style="position:absolute;left:0;text-align:left;z-index:251693568" from="234pt,237.2pt" to="234pt,255.2pt" strokeweight=".53mm">
            <v:stroke endarrow="block" joinstyle="miter"/>
          </v:line>
        </w:pict>
      </w:r>
      <w:r>
        <w:pict>
          <v:shape id="_x0000_s1116" type="#_x0000_t109" style="position:absolute;left:0;text-align:left;margin-left:54pt;margin-top:255.6pt;width:342pt;height:54pt;z-index:25169459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Занесение результатов проверки физического состояния архивных документов в картотеку (книгу) учета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физического  состояния архивных документов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17" style="position:absolute;left:0;text-align:left;z-index:251695616" from="234pt,308.25pt" to="234pt,326.25pt" strokeweight=".53mm">
            <v:stroke endarrow="block" joinstyle="miter"/>
          </v:line>
        </w:pict>
      </w:r>
      <w:r>
        <w:pict>
          <v:shape id="_x0000_s1118" type="#_x0000_t109" style="position:absolute;left:0;text-align:left;margin-left:54pt;margin-top:326.65pt;width:342pt;height:27pt;z-index:25169664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Опечатывание коробок с архивными документами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pict>
          <v:shape id="_x0000_s1105" type="#_x0000_t176" style="position:absolute;left:0;text-align:left;margin-left:54pt;margin-top:18.85pt;width:351pt;height:1in;z-index:25168332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«Проверка наличия и состояния архивных документов и организация розыска необнаруженных документов»</w:t>
                  </w:r>
                </w:p>
                <w:p w:rsidR="00F01AB8" w:rsidRDefault="00F01AB8"/>
              </w:txbxContent>
            </v:textbox>
          </v:shape>
        </w:pict>
      </w:r>
      <w:r w:rsidRPr="00BD4C77">
        <w:pict>
          <v:line id="_x0000_s1119" style="position:absolute;left:0;text-align:left;z-index:251697664" from="234pt,.45pt" to="234pt,18.4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Блок-схема административной процедуры «Выдача архивных документов из архивохранилища во временное пользование»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BD4C77">
      <w:pPr>
        <w:jc w:val="center"/>
        <w:rPr>
          <w:b/>
          <w:sz w:val="28"/>
          <w:szCs w:val="28"/>
        </w:rPr>
      </w:pPr>
      <w:r w:rsidRPr="00BD4C77">
        <w:pict>
          <v:shape id="_x0000_s1120" type="#_x0000_t176" style="position:absolute;left:0;text-align:left;margin-left:54pt;margin-top:14.7pt;width:351pt;height:45pt;z-index:25169868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«Выдача архивных документов из архивохранилища во временное пользование»</w:t>
                  </w:r>
                </w:p>
              </w:txbxContent>
            </v:textbox>
          </v:shape>
        </w:pict>
      </w:r>
      <w:r w:rsidRPr="00BD4C77">
        <w:pict>
          <v:shape id="_x0000_s1121" type="#_x0000_t109" style="position:absolute;left:0;text-align:left;margin-left:54pt;margin-top:73.8pt;width:351pt;height:45pt;z-index:25169971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Выемка архивных документов и подкладывание карты-заместителя</w:t>
                  </w:r>
                </w:p>
              </w:txbxContent>
            </v:textbox>
          </v:shape>
        </w:pict>
      </w:r>
      <w:r w:rsidRPr="00BD4C77">
        <w:pict>
          <v:line id="_x0000_s1123" style="position:absolute;left:0;text-align:left;z-index:251701760" from="234pt,60.9pt" to="234pt,78.9pt" strokeweight=".53mm">
            <v:stroke endarrow="block" joinstyle="miter"/>
          </v:line>
        </w:pict>
      </w:r>
      <w:r w:rsidRPr="00BD4C77">
        <w:pict>
          <v:line id="_x0000_s1125" style="position:absolute;left:0;text-align:left;z-index:251703808" from="234pt,111.15pt" to="234pt,129.15pt" strokeweight=".53mm">
            <v:stroke endarrow="block" joinstyle="miter"/>
          </v:line>
        </w:pict>
      </w:r>
      <w:r w:rsidRPr="00BD4C77">
        <w:pict>
          <v:shape id="_x0000_s1126" type="#_x0000_t109" style="position:absolute;left:0;text-align:left;margin-left:54pt;margin-top:126.6pt;width:351pt;height:27pt;z-index:251704832" strokeweight=".26mm">
            <v:fill color2="black"/>
            <v:textbox style="mso-rotate-with-shape:t">
              <w:txbxContent>
                <w:p w:rsidR="00F01AB8" w:rsidRDefault="00F01AB8">
                  <w:r>
                    <w:t>Сверка архивного шифра и заголовков с описью дел, документов</w:t>
                  </w:r>
                </w:p>
              </w:txbxContent>
            </v:textbox>
          </v:shape>
        </w:pict>
      </w:r>
      <w:r w:rsidRPr="00BD4C77">
        <w:pict>
          <v:line id="_x0000_s1127" style="position:absolute;left:0;text-align:left;z-index:251705856" from="234pt,148.5pt" to="234pt,166.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BD4C77">
      <w:pPr>
        <w:tabs>
          <w:tab w:val="left" w:pos="990"/>
        </w:tabs>
      </w:pPr>
      <w:r>
        <w:pict>
          <v:shape id="_x0000_s1129" type="#_x0000_t109" style="position:absolute;margin-left:54pt;margin-top:13.2pt;width:351pt;height:28.9pt;z-index:25170790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Полистная проверка архивных дел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BD4C77">
      <w:pPr>
        <w:jc w:val="center"/>
      </w:pPr>
      <w:r>
        <w:pict>
          <v:shape id="_x0000_s1122" type="#_x0000_t176" style="position:absolute;left:0;text-align:left;margin-left:54pt;margin-top:179.75pt;width:351pt;height:36pt;z-index:25170073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«Выдача архивных документов из архивохранилища во временное пользование»</w:t>
                  </w:r>
                </w:p>
                <w:p w:rsidR="00F01AB8" w:rsidRDefault="00F01AB8">
                  <w:pPr>
                    <w:jc w:val="center"/>
                  </w:pPr>
                </w:p>
                <w:p w:rsidR="00F01AB8" w:rsidRDefault="00F01AB8"/>
              </w:txbxContent>
            </v:textbox>
          </v:shape>
        </w:pict>
      </w:r>
      <w:r>
        <w:pict>
          <v:line id="_x0000_s1124" style="position:absolute;left:0;text-align:left;z-index:251702784" from="234pt,56.45pt" to="234pt,74.45pt" strokeweight=".53mm">
            <v:stroke endarrow="block" joinstyle="miter"/>
          </v:line>
        </w:pict>
      </w:r>
      <w:r>
        <w:pict>
          <v:shape id="_x0000_s1128" type="#_x0000_t109" style="position:absolute;left:0;text-align:left;margin-left:54pt;margin-top:25.5pt;width:351pt;height:36pt;z-index:2517068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Регистрация выданных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0" style="position:absolute;left:0;text-align:left;z-index:251708928" from="234pt,12.6pt" to="234pt,30.6pt" strokeweight=".53mm">
            <v:stroke endarrow="block" joinstyle="miter"/>
          </v:line>
        </w:pict>
      </w:r>
      <w:r>
        <w:pict>
          <v:shape id="_x0000_s1131" type="#_x0000_t109" style="position:absolute;left:0;text-align:left;margin-left:54pt;margin-top:69.35pt;width:351pt;height:36pt;z-index:25170995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Полистная проверка физического состояния возвращаемых архивных документов</w:t>
                  </w:r>
                </w:p>
              </w:txbxContent>
            </v:textbox>
          </v:shape>
        </w:pict>
      </w:r>
      <w:r>
        <w:pict>
          <v:line id="_x0000_s1132" style="position:absolute;left:0;text-align:left;z-index:251710976" from="234pt,106.15pt" to="234pt,124.15pt" strokeweight=".53mm">
            <v:stroke endarrow="block" joinstyle="miter"/>
          </v:line>
        </w:pict>
      </w:r>
      <w:r>
        <w:pict>
          <v:shape id="_x0000_s1133" type="#_x0000_t109" style="position:absolute;left:0;text-align:left;margin-left:54pt;margin-top:124.55pt;width:351pt;height:36pt;z-index:25171200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Отметка о возвращении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4" style="position:absolute;left:0;text-align:left;z-index:251713024" from="234pt,161.35pt" to="234pt,179.3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/>
    <w:sectPr w:rsidR="006D757B" w:rsidSect="006D75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8080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B7335D"/>
    <w:multiLevelType w:val="hybridMultilevel"/>
    <w:tmpl w:val="5BAE882A"/>
    <w:lvl w:ilvl="0" w:tplc="7130A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16E85"/>
    <w:multiLevelType w:val="multilevel"/>
    <w:tmpl w:val="42B0C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0063"/>
    <w:rsid w:val="0004501B"/>
    <w:rsid w:val="00056E12"/>
    <w:rsid w:val="000C7718"/>
    <w:rsid w:val="0014684B"/>
    <w:rsid w:val="00210E5F"/>
    <w:rsid w:val="002648A4"/>
    <w:rsid w:val="002B6101"/>
    <w:rsid w:val="002E3B49"/>
    <w:rsid w:val="00351CA1"/>
    <w:rsid w:val="00361D65"/>
    <w:rsid w:val="00375EE5"/>
    <w:rsid w:val="003C203A"/>
    <w:rsid w:val="003E3B91"/>
    <w:rsid w:val="004302E0"/>
    <w:rsid w:val="00505DC2"/>
    <w:rsid w:val="005118C0"/>
    <w:rsid w:val="005776EA"/>
    <w:rsid w:val="0059545A"/>
    <w:rsid w:val="00595CAA"/>
    <w:rsid w:val="005D6C79"/>
    <w:rsid w:val="005E7CF0"/>
    <w:rsid w:val="00622D89"/>
    <w:rsid w:val="00631397"/>
    <w:rsid w:val="00663518"/>
    <w:rsid w:val="00691493"/>
    <w:rsid w:val="00697BEC"/>
    <w:rsid w:val="006B0A6B"/>
    <w:rsid w:val="006D757B"/>
    <w:rsid w:val="007016A9"/>
    <w:rsid w:val="00744E36"/>
    <w:rsid w:val="00751BBB"/>
    <w:rsid w:val="0076010A"/>
    <w:rsid w:val="0076479E"/>
    <w:rsid w:val="0076615F"/>
    <w:rsid w:val="00802DA1"/>
    <w:rsid w:val="008A78E0"/>
    <w:rsid w:val="008D6F97"/>
    <w:rsid w:val="009442BF"/>
    <w:rsid w:val="00963279"/>
    <w:rsid w:val="009D32A0"/>
    <w:rsid w:val="009F252D"/>
    <w:rsid w:val="00A70063"/>
    <w:rsid w:val="00A950A5"/>
    <w:rsid w:val="00AD5280"/>
    <w:rsid w:val="00B06C61"/>
    <w:rsid w:val="00BD4C77"/>
    <w:rsid w:val="00C0195E"/>
    <w:rsid w:val="00C87CBC"/>
    <w:rsid w:val="00C9664A"/>
    <w:rsid w:val="00CF2170"/>
    <w:rsid w:val="00CF4B21"/>
    <w:rsid w:val="00D34D1E"/>
    <w:rsid w:val="00D42947"/>
    <w:rsid w:val="00D926F9"/>
    <w:rsid w:val="00E40FCB"/>
    <w:rsid w:val="00E57246"/>
    <w:rsid w:val="00E63436"/>
    <w:rsid w:val="00F0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757B"/>
    <w:rPr>
      <w:color w:val="000000"/>
    </w:rPr>
  </w:style>
  <w:style w:type="character" w:customStyle="1" w:styleId="WW8Num4z0">
    <w:name w:val="WW8Num4z0"/>
    <w:rsid w:val="006D757B"/>
    <w:rPr>
      <w:color w:val="008080"/>
    </w:rPr>
  </w:style>
  <w:style w:type="character" w:customStyle="1" w:styleId="WW8Num4z1">
    <w:name w:val="WW8Num4z1"/>
    <w:rsid w:val="006D757B"/>
    <w:rPr>
      <w:color w:val="auto"/>
    </w:rPr>
  </w:style>
  <w:style w:type="character" w:customStyle="1" w:styleId="Absatz-Standardschriftart">
    <w:name w:val="Absatz-Standardschriftart"/>
    <w:rsid w:val="006D757B"/>
  </w:style>
  <w:style w:type="character" w:customStyle="1" w:styleId="WW8Num1z0">
    <w:name w:val="WW8Num1z0"/>
    <w:rsid w:val="006D757B"/>
    <w:rPr>
      <w:color w:val="008080"/>
    </w:rPr>
  </w:style>
  <w:style w:type="character" w:customStyle="1" w:styleId="WW8Num1z1">
    <w:name w:val="WW8Num1z1"/>
    <w:rsid w:val="006D757B"/>
    <w:rPr>
      <w:color w:val="auto"/>
    </w:rPr>
  </w:style>
  <w:style w:type="character" w:customStyle="1" w:styleId="WW8Num6z0">
    <w:name w:val="WW8Num6z0"/>
    <w:rsid w:val="006D757B"/>
    <w:rPr>
      <w:color w:val="000000"/>
    </w:rPr>
  </w:style>
  <w:style w:type="character" w:customStyle="1" w:styleId="WW8Num10z0">
    <w:name w:val="WW8Num10z0"/>
    <w:rsid w:val="006D757B"/>
    <w:rPr>
      <w:color w:val="000000"/>
    </w:rPr>
  </w:style>
  <w:style w:type="character" w:customStyle="1" w:styleId="WW8Num11z0">
    <w:name w:val="WW8Num11z0"/>
    <w:rsid w:val="006D757B"/>
    <w:rPr>
      <w:color w:val="008080"/>
    </w:rPr>
  </w:style>
  <w:style w:type="character" w:customStyle="1" w:styleId="WW8Num11z1">
    <w:name w:val="WW8Num11z1"/>
    <w:rsid w:val="006D757B"/>
    <w:rPr>
      <w:color w:val="auto"/>
    </w:rPr>
  </w:style>
  <w:style w:type="character" w:customStyle="1" w:styleId="WW-Absatz-Standardschriftart">
    <w:name w:val="WW-Absatz-Standardschriftart"/>
    <w:rsid w:val="006D757B"/>
  </w:style>
  <w:style w:type="character" w:customStyle="1" w:styleId="1">
    <w:name w:val="Основной шрифт абзаца1"/>
    <w:rsid w:val="006D757B"/>
  </w:style>
  <w:style w:type="character" w:styleId="a3">
    <w:name w:val="Hyperlink"/>
    <w:basedOn w:val="1"/>
    <w:uiPriority w:val="99"/>
    <w:rsid w:val="006D75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757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6D757B"/>
    <w:pPr>
      <w:spacing w:after="120"/>
    </w:pPr>
  </w:style>
  <w:style w:type="paragraph" w:styleId="a6">
    <w:name w:val="List"/>
    <w:basedOn w:val="a5"/>
    <w:rsid w:val="006D757B"/>
    <w:rPr>
      <w:rFonts w:cs="Tahoma"/>
    </w:rPr>
  </w:style>
  <w:style w:type="paragraph" w:customStyle="1" w:styleId="10">
    <w:name w:val="Название1"/>
    <w:basedOn w:val="a"/>
    <w:rsid w:val="006D75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D757B"/>
    <w:pPr>
      <w:suppressLineNumbers/>
    </w:pPr>
    <w:rPr>
      <w:rFonts w:cs="Tahoma"/>
    </w:rPr>
  </w:style>
  <w:style w:type="paragraph" w:customStyle="1" w:styleId="ConsPlusNormal">
    <w:name w:val="ConsPlusNormal"/>
    <w:rsid w:val="006D75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Текст приложения"/>
    <w:basedOn w:val="a"/>
    <w:rsid w:val="006D757B"/>
    <w:pPr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6D75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6D757B"/>
    <w:pPr>
      <w:suppressLineNumbers/>
    </w:pPr>
  </w:style>
  <w:style w:type="paragraph" w:customStyle="1" w:styleId="aa">
    <w:name w:val="Заголовок таблицы"/>
    <w:basedOn w:val="a9"/>
    <w:rsid w:val="006D757B"/>
    <w:pPr>
      <w:jc w:val="center"/>
    </w:pPr>
    <w:rPr>
      <w:b/>
      <w:bCs/>
    </w:rPr>
  </w:style>
  <w:style w:type="paragraph" w:customStyle="1" w:styleId="ConsPlusTitle">
    <w:name w:val="ConsPlusTitle"/>
    <w:rsid w:val="00A950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A950A5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926F9"/>
    <w:pPr>
      <w:ind w:left="720"/>
      <w:contextualSpacing/>
    </w:pPr>
  </w:style>
  <w:style w:type="paragraph" w:customStyle="1" w:styleId="Char">
    <w:name w:val="Char"/>
    <w:basedOn w:val="a"/>
    <w:rsid w:val="00D926F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s5">
    <w:name w:val="s5"/>
    <w:basedOn w:val="a0"/>
    <w:rsid w:val="00D926F9"/>
  </w:style>
  <w:style w:type="paragraph" w:customStyle="1" w:styleId="Standard">
    <w:name w:val="Standard"/>
    <w:rsid w:val="00505DC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351C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1CA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32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496AA4D173986578E5CA7B47F9EB88ECF10F96C39B6575A148CBE1CD589A7D03CE561A05519LBK4L" TargetMode="External"/><Relationship Id="rId14" Type="http://schemas.openxmlformats.org/officeDocument/2006/relationships/hyperlink" Target="http://32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34</cp:revision>
  <cp:lastPrinted>2020-01-27T12:05:00Z</cp:lastPrinted>
  <dcterms:created xsi:type="dcterms:W3CDTF">2014-06-30T10:15:00Z</dcterms:created>
  <dcterms:modified xsi:type="dcterms:W3CDTF">2020-02-20T06:56:00Z</dcterms:modified>
</cp:coreProperties>
</file>