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79" w:rsidRDefault="00667A79" w:rsidP="00667A79">
      <w:pPr>
        <w:jc w:val="center"/>
        <w:rPr>
          <w:rFonts w:ascii="Times New Roman" w:hAnsi="Times New Roman"/>
          <w:b/>
          <w:color w:val="003366"/>
          <w:sz w:val="56"/>
          <w:szCs w:val="56"/>
        </w:rPr>
      </w:pPr>
    </w:p>
    <w:p w:rsidR="00667A79" w:rsidRDefault="00667A79" w:rsidP="00667A79">
      <w:pPr>
        <w:jc w:val="center"/>
        <w:rPr>
          <w:rFonts w:ascii="Times New Roman" w:hAnsi="Times New Roman"/>
          <w:b/>
          <w:color w:val="003366"/>
          <w:sz w:val="56"/>
          <w:szCs w:val="56"/>
        </w:rPr>
      </w:pPr>
    </w:p>
    <w:p w:rsidR="00667A79" w:rsidRDefault="00667A79" w:rsidP="00667A79">
      <w:pPr>
        <w:jc w:val="center"/>
        <w:rPr>
          <w:rFonts w:ascii="Times New Roman" w:hAnsi="Times New Roman"/>
          <w:b/>
          <w:color w:val="003366"/>
          <w:sz w:val="56"/>
          <w:szCs w:val="56"/>
        </w:rPr>
      </w:pPr>
    </w:p>
    <w:p w:rsidR="00667A79" w:rsidRDefault="00667A79" w:rsidP="00667A79">
      <w:pPr>
        <w:jc w:val="center"/>
        <w:rPr>
          <w:rFonts w:ascii="Times New Roman" w:hAnsi="Times New Roman"/>
          <w:b/>
          <w:color w:val="003366"/>
          <w:sz w:val="56"/>
          <w:szCs w:val="56"/>
        </w:rPr>
      </w:pPr>
    </w:p>
    <w:p w:rsidR="00667A79" w:rsidRDefault="00667A79" w:rsidP="00667A79">
      <w:pPr>
        <w:jc w:val="center"/>
        <w:rPr>
          <w:rFonts w:ascii="Times New Roman" w:hAnsi="Times New Roman"/>
          <w:b/>
          <w:color w:val="003366"/>
          <w:sz w:val="56"/>
          <w:szCs w:val="56"/>
        </w:rPr>
      </w:pPr>
    </w:p>
    <w:p w:rsidR="00027A87" w:rsidRDefault="00027A87" w:rsidP="00027A87">
      <w:pPr>
        <w:jc w:val="center"/>
        <w:rPr>
          <w:rFonts w:ascii="Times New Roman" w:hAnsi="Times New Roman"/>
          <w:b/>
          <w:color w:val="003366"/>
          <w:sz w:val="56"/>
          <w:szCs w:val="56"/>
        </w:rPr>
      </w:pPr>
      <w:bookmarkStart w:id="0" w:name="_Toc171335403"/>
      <w:bookmarkStart w:id="1" w:name="_Toc171335410"/>
      <w:bookmarkStart w:id="2" w:name="_Toc210550694"/>
      <w:bookmarkStart w:id="3" w:name="_Toc210550866"/>
    </w:p>
    <w:p w:rsidR="00027A87" w:rsidRPr="00776C93" w:rsidRDefault="00027A87" w:rsidP="00027A87">
      <w:pPr>
        <w:jc w:val="center"/>
        <w:rPr>
          <w:rFonts w:ascii="Times New Roman" w:hAnsi="Times New Roman"/>
          <w:b/>
          <w:color w:val="003366"/>
          <w:sz w:val="56"/>
          <w:szCs w:val="56"/>
        </w:rPr>
      </w:pPr>
      <w:r w:rsidRPr="00776C93">
        <w:rPr>
          <w:rFonts w:ascii="Times New Roman" w:hAnsi="Times New Roman"/>
          <w:b/>
          <w:color w:val="003366"/>
          <w:sz w:val="56"/>
          <w:szCs w:val="56"/>
        </w:rPr>
        <w:t>Пояснительная записка</w:t>
      </w:r>
    </w:p>
    <w:p w:rsidR="00027A87" w:rsidRPr="00776C93" w:rsidRDefault="00027A87" w:rsidP="00027A87">
      <w:pPr>
        <w:jc w:val="center"/>
        <w:rPr>
          <w:rFonts w:ascii="Times New Roman" w:hAnsi="Times New Roman"/>
          <w:b/>
          <w:color w:val="003366"/>
          <w:sz w:val="28"/>
          <w:szCs w:val="28"/>
        </w:rPr>
      </w:pPr>
    </w:p>
    <w:p w:rsidR="0018398D" w:rsidRPr="00776C93" w:rsidRDefault="0018398D" w:rsidP="0018398D">
      <w:pPr>
        <w:spacing w:after="0" w:line="240" w:lineRule="auto"/>
        <w:jc w:val="center"/>
        <w:rPr>
          <w:rFonts w:ascii="Times New Roman" w:hAnsi="Times New Roman"/>
          <w:b/>
          <w:color w:val="003366"/>
          <w:sz w:val="40"/>
          <w:szCs w:val="40"/>
        </w:rPr>
      </w:pPr>
      <w:r w:rsidRPr="00776C93">
        <w:rPr>
          <w:rFonts w:ascii="Times New Roman" w:hAnsi="Times New Roman"/>
          <w:b/>
          <w:color w:val="003366"/>
          <w:sz w:val="40"/>
          <w:szCs w:val="40"/>
        </w:rPr>
        <w:t xml:space="preserve">к проекту Решения </w:t>
      </w:r>
      <w:proofErr w:type="spellStart"/>
      <w:r w:rsidRPr="00776C93">
        <w:rPr>
          <w:rFonts w:ascii="Times New Roman" w:hAnsi="Times New Roman"/>
          <w:b/>
          <w:color w:val="003366"/>
          <w:sz w:val="40"/>
          <w:szCs w:val="40"/>
        </w:rPr>
        <w:t>Мирнинского</w:t>
      </w:r>
      <w:proofErr w:type="spellEnd"/>
      <w:r w:rsidRPr="00776C93">
        <w:rPr>
          <w:rFonts w:ascii="Times New Roman" w:hAnsi="Times New Roman"/>
          <w:b/>
          <w:color w:val="003366"/>
          <w:sz w:val="40"/>
          <w:szCs w:val="40"/>
        </w:rPr>
        <w:t xml:space="preserve"> сельского</w:t>
      </w:r>
    </w:p>
    <w:p w:rsidR="0018398D" w:rsidRPr="00776C93" w:rsidRDefault="0018398D" w:rsidP="0018398D">
      <w:pPr>
        <w:spacing w:after="0" w:line="240" w:lineRule="auto"/>
        <w:jc w:val="center"/>
        <w:rPr>
          <w:rFonts w:ascii="Times New Roman" w:hAnsi="Times New Roman"/>
          <w:b/>
          <w:color w:val="003366"/>
          <w:sz w:val="40"/>
          <w:szCs w:val="40"/>
        </w:rPr>
      </w:pPr>
      <w:r w:rsidRPr="00776C93">
        <w:rPr>
          <w:rFonts w:ascii="Times New Roman" w:hAnsi="Times New Roman"/>
          <w:b/>
          <w:color w:val="003366"/>
          <w:sz w:val="40"/>
          <w:szCs w:val="40"/>
        </w:rPr>
        <w:t>Совета народных депутатов «О бюджете</w:t>
      </w:r>
    </w:p>
    <w:p w:rsidR="0018398D" w:rsidRPr="00776C93" w:rsidRDefault="0018398D" w:rsidP="0018398D">
      <w:pPr>
        <w:spacing w:after="0" w:line="240" w:lineRule="auto"/>
        <w:jc w:val="center"/>
        <w:rPr>
          <w:rFonts w:ascii="Times New Roman" w:hAnsi="Times New Roman"/>
          <w:b/>
          <w:color w:val="003366"/>
          <w:sz w:val="40"/>
          <w:szCs w:val="40"/>
        </w:rPr>
      </w:pPr>
      <w:proofErr w:type="spellStart"/>
      <w:r>
        <w:rPr>
          <w:rFonts w:ascii="Times New Roman" w:hAnsi="Times New Roman"/>
          <w:b/>
          <w:color w:val="003366"/>
          <w:sz w:val="40"/>
          <w:szCs w:val="40"/>
        </w:rPr>
        <w:t>Мирнинского</w:t>
      </w:r>
      <w:proofErr w:type="spellEnd"/>
      <w:r>
        <w:rPr>
          <w:rFonts w:ascii="Times New Roman" w:hAnsi="Times New Roman"/>
          <w:b/>
          <w:color w:val="003366"/>
          <w:sz w:val="40"/>
          <w:szCs w:val="40"/>
        </w:rPr>
        <w:t xml:space="preserve"> </w:t>
      </w:r>
      <w:r w:rsidRPr="00776C93">
        <w:rPr>
          <w:rFonts w:ascii="Times New Roman" w:hAnsi="Times New Roman"/>
          <w:b/>
          <w:color w:val="003366"/>
          <w:sz w:val="40"/>
          <w:szCs w:val="40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color w:val="003366"/>
          <w:sz w:val="40"/>
          <w:szCs w:val="40"/>
        </w:rPr>
        <w:t>Клетнянского</w:t>
      </w:r>
      <w:proofErr w:type="spellEnd"/>
      <w:r>
        <w:rPr>
          <w:rFonts w:ascii="Times New Roman" w:hAnsi="Times New Roman"/>
          <w:b/>
          <w:color w:val="003366"/>
          <w:sz w:val="40"/>
          <w:szCs w:val="40"/>
        </w:rPr>
        <w:t xml:space="preserve"> муниципального района Брянской области </w:t>
      </w:r>
      <w:r w:rsidRPr="00776C93">
        <w:rPr>
          <w:rFonts w:ascii="Times New Roman" w:hAnsi="Times New Roman"/>
          <w:b/>
          <w:color w:val="003366"/>
          <w:sz w:val="40"/>
          <w:szCs w:val="40"/>
        </w:rPr>
        <w:t xml:space="preserve">на </w:t>
      </w:r>
      <w:r>
        <w:rPr>
          <w:rFonts w:ascii="Times New Roman" w:hAnsi="Times New Roman"/>
          <w:b/>
          <w:color w:val="003366"/>
          <w:sz w:val="40"/>
          <w:szCs w:val="40"/>
        </w:rPr>
        <w:t>2020</w:t>
      </w:r>
      <w:r w:rsidRPr="00776C93">
        <w:rPr>
          <w:rFonts w:ascii="Times New Roman" w:hAnsi="Times New Roman"/>
          <w:b/>
          <w:color w:val="003366"/>
          <w:sz w:val="40"/>
          <w:szCs w:val="40"/>
        </w:rPr>
        <w:t xml:space="preserve"> год</w:t>
      </w:r>
      <w:r>
        <w:rPr>
          <w:rFonts w:ascii="Times New Roman" w:hAnsi="Times New Roman"/>
          <w:b/>
          <w:color w:val="003366"/>
          <w:sz w:val="40"/>
          <w:szCs w:val="40"/>
        </w:rPr>
        <w:t xml:space="preserve"> и плановый период 2021 и 2022 годов</w:t>
      </w:r>
      <w:r w:rsidRPr="00776C93">
        <w:rPr>
          <w:rFonts w:ascii="Times New Roman" w:hAnsi="Times New Roman"/>
          <w:b/>
          <w:color w:val="003366"/>
          <w:sz w:val="40"/>
          <w:szCs w:val="40"/>
        </w:rPr>
        <w:t>»</w:t>
      </w:r>
    </w:p>
    <w:p w:rsidR="00027A87" w:rsidRPr="00776C93" w:rsidRDefault="00027A87" w:rsidP="00027A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27A87" w:rsidRPr="00776C93" w:rsidRDefault="00027A87" w:rsidP="00027A87">
      <w:pPr>
        <w:jc w:val="both"/>
        <w:rPr>
          <w:rFonts w:ascii="Times New Roman" w:hAnsi="Times New Roman"/>
          <w:b/>
          <w:sz w:val="28"/>
          <w:szCs w:val="28"/>
        </w:rPr>
      </w:pPr>
    </w:p>
    <w:p w:rsidR="00027A87" w:rsidRPr="00776C93" w:rsidRDefault="00027A87" w:rsidP="00027A87">
      <w:pPr>
        <w:jc w:val="both"/>
        <w:rPr>
          <w:rFonts w:ascii="Times New Roman" w:hAnsi="Times New Roman"/>
          <w:b/>
          <w:sz w:val="28"/>
          <w:szCs w:val="28"/>
        </w:rPr>
      </w:pPr>
    </w:p>
    <w:p w:rsidR="00027A87" w:rsidRPr="00776C93" w:rsidRDefault="00027A87" w:rsidP="00027A87">
      <w:pPr>
        <w:jc w:val="both"/>
        <w:rPr>
          <w:rFonts w:ascii="Times New Roman" w:hAnsi="Times New Roman"/>
          <w:b/>
          <w:sz w:val="28"/>
          <w:szCs w:val="28"/>
        </w:rPr>
      </w:pPr>
    </w:p>
    <w:p w:rsidR="00027A87" w:rsidRPr="00776C93" w:rsidRDefault="00027A87" w:rsidP="00027A87">
      <w:pPr>
        <w:jc w:val="both"/>
        <w:rPr>
          <w:rFonts w:ascii="Times New Roman" w:hAnsi="Times New Roman"/>
          <w:b/>
          <w:sz w:val="28"/>
          <w:szCs w:val="28"/>
        </w:rPr>
      </w:pPr>
    </w:p>
    <w:p w:rsidR="00027A87" w:rsidRPr="00776C93" w:rsidRDefault="00027A87" w:rsidP="00027A87">
      <w:pPr>
        <w:jc w:val="both"/>
        <w:rPr>
          <w:rFonts w:ascii="Times New Roman" w:hAnsi="Times New Roman"/>
          <w:b/>
          <w:sz w:val="28"/>
          <w:szCs w:val="28"/>
        </w:rPr>
      </w:pPr>
    </w:p>
    <w:p w:rsidR="00027A87" w:rsidRPr="00776C93" w:rsidRDefault="00027A87" w:rsidP="00027A87">
      <w:pPr>
        <w:jc w:val="both"/>
        <w:rPr>
          <w:rFonts w:ascii="Times New Roman" w:hAnsi="Times New Roman"/>
          <w:b/>
          <w:sz w:val="28"/>
          <w:szCs w:val="28"/>
        </w:rPr>
      </w:pPr>
    </w:p>
    <w:p w:rsidR="00027A87" w:rsidRPr="00776C93" w:rsidRDefault="00027A87" w:rsidP="00027A87">
      <w:pPr>
        <w:jc w:val="both"/>
        <w:rPr>
          <w:rFonts w:ascii="Times New Roman" w:hAnsi="Times New Roman"/>
          <w:b/>
          <w:sz w:val="28"/>
          <w:szCs w:val="28"/>
        </w:rPr>
      </w:pPr>
    </w:p>
    <w:p w:rsidR="00027A87" w:rsidRPr="00776C93" w:rsidRDefault="00027A87" w:rsidP="00027A87">
      <w:pPr>
        <w:jc w:val="both"/>
        <w:rPr>
          <w:rFonts w:ascii="Times New Roman" w:hAnsi="Times New Roman"/>
          <w:b/>
          <w:sz w:val="28"/>
          <w:szCs w:val="28"/>
        </w:rPr>
      </w:pPr>
    </w:p>
    <w:p w:rsidR="00027A87" w:rsidRDefault="00027A87" w:rsidP="00027A87">
      <w:pPr>
        <w:pStyle w:val="1"/>
        <w:spacing w:before="240" w:after="240" w:line="288" w:lineRule="auto"/>
        <w:jc w:val="both"/>
        <w:rPr>
          <w:snapToGrid w:val="0"/>
          <w:color w:val="003366"/>
          <w:kern w:val="28"/>
          <w:szCs w:val="28"/>
        </w:rPr>
      </w:pPr>
    </w:p>
    <w:p w:rsidR="00423057" w:rsidRDefault="00423057" w:rsidP="00423057"/>
    <w:p w:rsidR="00423057" w:rsidRPr="00423057" w:rsidRDefault="00423057" w:rsidP="00423057"/>
    <w:p w:rsidR="00027A87" w:rsidRPr="00776C93" w:rsidRDefault="00027A87" w:rsidP="00027A87">
      <w:pPr>
        <w:jc w:val="center"/>
        <w:rPr>
          <w:rFonts w:ascii="Times New Roman" w:hAnsi="Times New Roman"/>
          <w:b/>
          <w:snapToGrid w:val="0"/>
          <w:color w:val="0606CA"/>
          <w:kern w:val="28"/>
          <w:sz w:val="28"/>
          <w:szCs w:val="28"/>
        </w:rPr>
      </w:pPr>
      <w:r w:rsidRPr="00776C93">
        <w:rPr>
          <w:rFonts w:ascii="Times New Roman" w:hAnsi="Times New Roman"/>
          <w:b/>
          <w:snapToGrid w:val="0"/>
          <w:color w:val="0606CA"/>
          <w:kern w:val="28"/>
          <w:sz w:val="28"/>
          <w:szCs w:val="28"/>
        </w:rPr>
        <w:t>ВВЕДЕНИЕ</w:t>
      </w:r>
    </w:p>
    <w:p w:rsidR="00027A87" w:rsidRPr="00776C93" w:rsidRDefault="00027A87" w:rsidP="00027A8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 xml:space="preserve">Настоящая пояснительная записка содержит аналитические материалы и комментарии по проектировкам бюджета </w:t>
      </w:r>
      <w:proofErr w:type="spellStart"/>
      <w:r w:rsidR="0018398D" w:rsidRPr="00776C93">
        <w:rPr>
          <w:rFonts w:ascii="Times New Roman" w:hAnsi="Times New Roman"/>
          <w:sz w:val="28"/>
          <w:szCs w:val="28"/>
        </w:rPr>
        <w:t>Мирнинско</w:t>
      </w:r>
      <w:r w:rsidR="0018398D">
        <w:rPr>
          <w:rFonts w:ascii="Times New Roman" w:hAnsi="Times New Roman"/>
          <w:sz w:val="28"/>
          <w:szCs w:val="28"/>
        </w:rPr>
        <w:t>го</w:t>
      </w:r>
      <w:proofErr w:type="spellEnd"/>
      <w:r w:rsidR="0018398D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18398D">
        <w:rPr>
          <w:rFonts w:ascii="Times New Roman" w:hAnsi="Times New Roman"/>
          <w:sz w:val="28"/>
          <w:szCs w:val="28"/>
        </w:rPr>
        <w:t>го</w:t>
      </w:r>
      <w:r w:rsidR="0018398D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18398D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8398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18398D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776C93">
        <w:rPr>
          <w:rFonts w:ascii="Times New Roman" w:hAnsi="Times New Roman"/>
          <w:sz w:val="28"/>
          <w:szCs w:val="28"/>
        </w:rPr>
        <w:t xml:space="preserve"> на </w:t>
      </w:r>
      <w:r w:rsidR="0018398D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18398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-</w:t>
      </w:r>
      <w:r w:rsidR="0018398D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гг.</w:t>
      </w:r>
    </w:p>
    <w:p w:rsidR="00027A87" w:rsidRPr="00776C93" w:rsidRDefault="00027A87" w:rsidP="00027A8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 xml:space="preserve">Основные характеристики бюджета </w:t>
      </w:r>
      <w:proofErr w:type="spellStart"/>
      <w:r w:rsidR="0018398D" w:rsidRPr="00776C93">
        <w:rPr>
          <w:rFonts w:ascii="Times New Roman" w:hAnsi="Times New Roman"/>
          <w:sz w:val="28"/>
          <w:szCs w:val="28"/>
        </w:rPr>
        <w:t>Мирнинско</w:t>
      </w:r>
      <w:r w:rsidR="0018398D">
        <w:rPr>
          <w:rFonts w:ascii="Times New Roman" w:hAnsi="Times New Roman"/>
          <w:sz w:val="28"/>
          <w:szCs w:val="28"/>
        </w:rPr>
        <w:t>го</w:t>
      </w:r>
      <w:proofErr w:type="spellEnd"/>
      <w:r w:rsidR="0018398D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18398D">
        <w:rPr>
          <w:rFonts w:ascii="Times New Roman" w:hAnsi="Times New Roman"/>
          <w:sz w:val="28"/>
          <w:szCs w:val="28"/>
        </w:rPr>
        <w:t>го</w:t>
      </w:r>
      <w:r w:rsidR="0018398D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18398D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8398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18398D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C93">
        <w:rPr>
          <w:rFonts w:ascii="Times New Roman" w:hAnsi="Times New Roman"/>
          <w:sz w:val="28"/>
          <w:szCs w:val="28"/>
        </w:rPr>
        <w:t xml:space="preserve">на </w:t>
      </w:r>
      <w:r w:rsidR="0018398D">
        <w:rPr>
          <w:rFonts w:ascii="Times New Roman" w:hAnsi="Times New Roman"/>
          <w:sz w:val="28"/>
          <w:szCs w:val="28"/>
        </w:rPr>
        <w:t>2020</w:t>
      </w:r>
      <w:r w:rsidRPr="00776C93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и плановый период </w:t>
      </w:r>
      <w:r w:rsidR="0018398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-</w:t>
      </w:r>
      <w:r w:rsidR="0018398D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гг.</w:t>
      </w:r>
      <w:r w:rsidR="009936C0">
        <w:rPr>
          <w:rFonts w:ascii="Times New Roman" w:hAnsi="Times New Roman"/>
          <w:sz w:val="28"/>
          <w:szCs w:val="28"/>
        </w:rPr>
        <w:t xml:space="preserve"> </w:t>
      </w:r>
      <w:r w:rsidRPr="00776C93">
        <w:rPr>
          <w:rFonts w:ascii="Times New Roman" w:hAnsi="Times New Roman"/>
          <w:sz w:val="28"/>
          <w:szCs w:val="28"/>
        </w:rPr>
        <w:t xml:space="preserve">был сформирован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бюджета, долгосрочной устойчивости бюджетной системы </w:t>
      </w:r>
      <w:proofErr w:type="spellStart"/>
      <w:r w:rsidRPr="00776C93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Pr="00776C9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27A87" w:rsidRPr="00776C93" w:rsidRDefault="00027A87" w:rsidP="00027A8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 xml:space="preserve">Составление проекта бюджета </w:t>
      </w:r>
      <w:proofErr w:type="spellStart"/>
      <w:r w:rsidR="0018398D" w:rsidRPr="00776C93">
        <w:rPr>
          <w:rFonts w:ascii="Times New Roman" w:hAnsi="Times New Roman"/>
          <w:sz w:val="28"/>
          <w:szCs w:val="28"/>
        </w:rPr>
        <w:t>Мирнинско</w:t>
      </w:r>
      <w:r w:rsidR="0018398D">
        <w:rPr>
          <w:rFonts w:ascii="Times New Roman" w:hAnsi="Times New Roman"/>
          <w:sz w:val="28"/>
          <w:szCs w:val="28"/>
        </w:rPr>
        <w:t>го</w:t>
      </w:r>
      <w:proofErr w:type="spellEnd"/>
      <w:r w:rsidR="0018398D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18398D">
        <w:rPr>
          <w:rFonts w:ascii="Times New Roman" w:hAnsi="Times New Roman"/>
          <w:sz w:val="28"/>
          <w:szCs w:val="28"/>
        </w:rPr>
        <w:t>го</w:t>
      </w:r>
      <w:r w:rsidR="0018398D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18398D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8398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18398D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776C93">
        <w:rPr>
          <w:rFonts w:ascii="Times New Roman" w:hAnsi="Times New Roman"/>
          <w:sz w:val="28"/>
          <w:szCs w:val="28"/>
        </w:rPr>
        <w:t xml:space="preserve"> осуществляется в формате «</w:t>
      </w:r>
      <w:r>
        <w:rPr>
          <w:rFonts w:ascii="Times New Roman" w:hAnsi="Times New Roman"/>
          <w:sz w:val="28"/>
          <w:szCs w:val="28"/>
        </w:rPr>
        <w:t>трёхлетнего</w:t>
      </w:r>
      <w:r w:rsidRPr="00776C93">
        <w:rPr>
          <w:rFonts w:ascii="Times New Roman" w:hAnsi="Times New Roman"/>
          <w:sz w:val="28"/>
          <w:szCs w:val="28"/>
        </w:rPr>
        <w:t xml:space="preserve">» с распределением расходов районного бюджета по разделам, подразделам, целевым статьям и видам расходов классификации расходов бюджета, а также главным распорядителям бюджетных средств. </w:t>
      </w:r>
    </w:p>
    <w:p w:rsidR="00027A87" w:rsidRPr="00776C93" w:rsidRDefault="00027A87" w:rsidP="00027A87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 xml:space="preserve">Планирование бюджетных ассигнований на </w:t>
      </w:r>
      <w:r w:rsidR="0018398D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776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плановый период </w:t>
      </w:r>
      <w:r w:rsidR="0018398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-</w:t>
      </w:r>
      <w:r w:rsidR="0018398D">
        <w:rPr>
          <w:rFonts w:ascii="Times New Roman" w:hAnsi="Times New Roman"/>
          <w:sz w:val="28"/>
          <w:szCs w:val="28"/>
        </w:rPr>
        <w:t xml:space="preserve">2022 </w:t>
      </w:r>
      <w:r>
        <w:rPr>
          <w:rFonts w:ascii="Times New Roman" w:hAnsi="Times New Roman"/>
          <w:sz w:val="28"/>
          <w:szCs w:val="28"/>
        </w:rPr>
        <w:t>гг.</w:t>
      </w:r>
      <w:r w:rsidR="0018398D">
        <w:rPr>
          <w:rFonts w:ascii="Times New Roman" w:hAnsi="Times New Roman"/>
          <w:sz w:val="28"/>
          <w:szCs w:val="28"/>
        </w:rPr>
        <w:t xml:space="preserve"> </w:t>
      </w:r>
      <w:r w:rsidRPr="00776C93">
        <w:rPr>
          <w:rFonts w:ascii="Times New Roman" w:hAnsi="Times New Roman"/>
          <w:sz w:val="28"/>
          <w:szCs w:val="28"/>
        </w:rPr>
        <w:t>осуществлялось в условиях 201</w:t>
      </w:r>
      <w:r w:rsidR="0018398D">
        <w:rPr>
          <w:rFonts w:ascii="Times New Roman" w:hAnsi="Times New Roman"/>
          <w:sz w:val="28"/>
          <w:szCs w:val="28"/>
        </w:rPr>
        <w:t>9</w:t>
      </w:r>
      <w:r w:rsidRPr="00776C9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без </w:t>
      </w:r>
      <w:r w:rsidRPr="00776C93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а</w:t>
      </w:r>
      <w:r w:rsidRPr="00776C93">
        <w:rPr>
          <w:rFonts w:ascii="Times New Roman" w:hAnsi="Times New Roman"/>
          <w:sz w:val="28"/>
          <w:szCs w:val="28"/>
        </w:rPr>
        <w:t xml:space="preserve"> индексации отдельных статей расходов.</w:t>
      </w:r>
    </w:p>
    <w:p w:rsidR="00027A87" w:rsidRPr="00776C93" w:rsidRDefault="00027A87" w:rsidP="00027A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93">
        <w:rPr>
          <w:rFonts w:ascii="Times New Roman" w:hAnsi="Times New Roman" w:cs="Times New Roman"/>
          <w:sz w:val="28"/>
          <w:szCs w:val="28"/>
        </w:rPr>
        <w:t xml:space="preserve">Приоритетами бюджетной политики на </w:t>
      </w:r>
      <w:r w:rsidR="0018398D">
        <w:rPr>
          <w:rFonts w:ascii="Times New Roman" w:hAnsi="Times New Roman" w:cs="Times New Roman"/>
          <w:sz w:val="28"/>
          <w:szCs w:val="28"/>
        </w:rPr>
        <w:t>2020</w:t>
      </w:r>
      <w:r w:rsidRPr="00776C93">
        <w:rPr>
          <w:rFonts w:ascii="Times New Roman" w:hAnsi="Times New Roman" w:cs="Times New Roman"/>
          <w:sz w:val="28"/>
          <w:szCs w:val="28"/>
        </w:rPr>
        <w:t xml:space="preserve"> год станут следующие:</w:t>
      </w:r>
    </w:p>
    <w:p w:rsidR="00027A87" w:rsidRPr="00776C93" w:rsidRDefault="00027A87" w:rsidP="00027A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93">
        <w:rPr>
          <w:rFonts w:ascii="Times New Roman" w:hAnsi="Times New Roman" w:cs="Times New Roman"/>
          <w:sz w:val="28"/>
          <w:szCs w:val="28"/>
        </w:rPr>
        <w:t>обеспечение экономической стабильности, которая предусматривает, в том числе, сбалансированный бюджет, сохранения стабильности выполнения бюджетных обязательств на будущие периоды;</w:t>
      </w:r>
    </w:p>
    <w:p w:rsidR="00027A87" w:rsidRPr="00776C93" w:rsidRDefault="00027A87" w:rsidP="00027A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93">
        <w:rPr>
          <w:rFonts w:ascii="Times New Roman" w:hAnsi="Times New Roman" w:cs="Times New Roman"/>
          <w:sz w:val="28"/>
          <w:szCs w:val="28"/>
        </w:rPr>
        <w:t>координация долгосрочного стратегического и бюджетного планирования, обеспечение нацеленности бюджетного планирования на до</w:t>
      </w:r>
      <w:r>
        <w:rPr>
          <w:rFonts w:ascii="Times New Roman" w:hAnsi="Times New Roman" w:cs="Times New Roman"/>
          <w:sz w:val="28"/>
          <w:szCs w:val="28"/>
        </w:rPr>
        <w:t>стижение конкретных результатов</w:t>
      </w:r>
      <w:r w:rsidRPr="00776C93">
        <w:rPr>
          <w:rFonts w:ascii="Times New Roman" w:hAnsi="Times New Roman" w:cs="Times New Roman"/>
          <w:sz w:val="28"/>
          <w:szCs w:val="28"/>
        </w:rPr>
        <w:t>;</w:t>
      </w:r>
    </w:p>
    <w:p w:rsidR="00027A87" w:rsidRPr="00776C93" w:rsidRDefault="00027A87" w:rsidP="00027A87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93">
        <w:rPr>
          <w:rFonts w:ascii="Times New Roman" w:hAnsi="Times New Roman" w:cs="Times New Roman"/>
          <w:sz w:val="28"/>
          <w:szCs w:val="28"/>
        </w:rPr>
        <w:t>повышение прозрачности и открытости бюджетной системы.</w:t>
      </w:r>
    </w:p>
    <w:p w:rsidR="00027A87" w:rsidRPr="00776C93" w:rsidRDefault="00027A87" w:rsidP="00027A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A87" w:rsidRPr="00776C93" w:rsidRDefault="00027A87" w:rsidP="00027A87">
      <w:pPr>
        <w:jc w:val="center"/>
        <w:rPr>
          <w:rFonts w:ascii="Times New Roman" w:hAnsi="Times New Roman"/>
          <w:b/>
          <w:color w:val="003366"/>
          <w:sz w:val="28"/>
          <w:szCs w:val="28"/>
        </w:rPr>
      </w:pPr>
      <w:r w:rsidRPr="00776C93">
        <w:rPr>
          <w:rFonts w:ascii="Times New Roman" w:hAnsi="Times New Roman"/>
          <w:b/>
          <w:snapToGrid w:val="0"/>
          <w:color w:val="003366"/>
          <w:kern w:val="28"/>
          <w:sz w:val="28"/>
          <w:szCs w:val="28"/>
        </w:rPr>
        <w:t xml:space="preserve">СТРУКТУРА </w:t>
      </w:r>
      <w:r w:rsidRPr="00776C93">
        <w:rPr>
          <w:rFonts w:ascii="Times New Roman" w:hAnsi="Times New Roman"/>
          <w:b/>
          <w:color w:val="003366"/>
          <w:sz w:val="28"/>
          <w:szCs w:val="28"/>
        </w:rPr>
        <w:t xml:space="preserve">Решения </w:t>
      </w:r>
      <w:proofErr w:type="spellStart"/>
      <w:r w:rsidRPr="00776C93">
        <w:rPr>
          <w:rFonts w:ascii="Times New Roman" w:hAnsi="Times New Roman"/>
          <w:b/>
          <w:color w:val="003366"/>
          <w:sz w:val="28"/>
          <w:szCs w:val="28"/>
        </w:rPr>
        <w:t>Мирнинского</w:t>
      </w:r>
      <w:proofErr w:type="spellEnd"/>
      <w:r w:rsidRPr="00776C93">
        <w:rPr>
          <w:rFonts w:ascii="Times New Roman" w:hAnsi="Times New Roman"/>
          <w:b/>
          <w:color w:val="003366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18398D" w:rsidRPr="0018398D">
        <w:rPr>
          <w:rFonts w:ascii="Times New Roman" w:hAnsi="Times New Roman"/>
          <w:b/>
          <w:color w:val="003366"/>
          <w:sz w:val="28"/>
          <w:szCs w:val="28"/>
        </w:rPr>
        <w:t>Мирнинского</w:t>
      </w:r>
      <w:proofErr w:type="spellEnd"/>
      <w:r w:rsidR="0018398D" w:rsidRPr="0018398D">
        <w:rPr>
          <w:rFonts w:ascii="Times New Roman" w:hAnsi="Times New Roman"/>
          <w:b/>
          <w:color w:val="003366"/>
          <w:sz w:val="28"/>
          <w:szCs w:val="28"/>
        </w:rPr>
        <w:t xml:space="preserve"> сельского поселения </w:t>
      </w:r>
      <w:proofErr w:type="spellStart"/>
      <w:r w:rsidR="0018398D" w:rsidRPr="0018398D">
        <w:rPr>
          <w:rFonts w:ascii="Times New Roman" w:hAnsi="Times New Roman"/>
          <w:b/>
          <w:color w:val="003366"/>
          <w:sz w:val="28"/>
          <w:szCs w:val="28"/>
        </w:rPr>
        <w:t>Клетнянского</w:t>
      </w:r>
      <w:proofErr w:type="spellEnd"/>
      <w:r w:rsidR="0018398D" w:rsidRPr="0018398D">
        <w:rPr>
          <w:rFonts w:ascii="Times New Roman" w:hAnsi="Times New Roman"/>
          <w:b/>
          <w:color w:val="003366"/>
          <w:sz w:val="28"/>
          <w:szCs w:val="28"/>
        </w:rPr>
        <w:t xml:space="preserve"> муниципального района Брянской области</w:t>
      </w:r>
      <w:r w:rsidRPr="00776C93">
        <w:rPr>
          <w:rFonts w:ascii="Times New Roman" w:hAnsi="Times New Roman"/>
          <w:b/>
          <w:color w:val="003366"/>
          <w:sz w:val="28"/>
          <w:szCs w:val="28"/>
        </w:rPr>
        <w:t xml:space="preserve"> на </w:t>
      </w:r>
      <w:r w:rsidR="0018398D">
        <w:rPr>
          <w:rFonts w:ascii="Times New Roman" w:hAnsi="Times New Roman"/>
          <w:b/>
          <w:color w:val="003366"/>
          <w:sz w:val="28"/>
          <w:szCs w:val="28"/>
        </w:rPr>
        <w:t>2020</w:t>
      </w:r>
      <w:r w:rsidRPr="00776C93">
        <w:rPr>
          <w:rFonts w:ascii="Times New Roman" w:hAnsi="Times New Roman"/>
          <w:b/>
          <w:color w:val="003366"/>
          <w:sz w:val="28"/>
          <w:szCs w:val="28"/>
        </w:rPr>
        <w:t xml:space="preserve"> год и на плановый период </w:t>
      </w:r>
      <w:r w:rsidR="0018398D">
        <w:rPr>
          <w:rFonts w:ascii="Times New Roman" w:hAnsi="Times New Roman"/>
          <w:b/>
          <w:color w:val="003366"/>
          <w:sz w:val="28"/>
          <w:szCs w:val="28"/>
        </w:rPr>
        <w:t>2021</w:t>
      </w:r>
      <w:r w:rsidRPr="00776C93">
        <w:rPr>
          <w:rFonts w:ascii="Times New Roman" w:hAnsi="Times New Roman"/>
          <w:b/>
          <w:color w:val="003366"/>
          <w:sz w:val="28"/>
          <w:szCs w:val="28"/>
        </w:rPr>
        <w:t xml:space="preserve"> и </w:t>
      </w:r>
      <w:r w:rsidR="0018398D">
        <w:rPr>
          <w:rFonts w:ascii="Times New Roman" w:hAnsi="Times New Roman"/>
          <w:b/>
          <w:color w:val="003366"/>
          <w:sz w:val="28"/>
          <w:szCs w:val="28"/>
        </w:rPr>
        <w:t>2022</w:t>
      </w:r>
      <w:r w:rsidRPr="00776C93">
        <w:rPr>
          <w:rFonts w:ascii="Times New Roman" w:hAnsi="Times New Roman"/>
          <w:b/>
          <w:color w:val="003366"/>
          <w:sz w:val="28"/>
          <w:szCs w:val="28"/>
        </w:rPr>
        <w:t xml:space="preserve"> годов»</w:t>
      </w:r>
    </w:p>
    <w:p w:rsidR="00027A87" w:rsidRPr="00776C93" w:rsidRDefault="00027A87" w:rsidP="00027A87">
      <w:pPr>
        <w:pStyle w:val="aff5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 xml:space="preserve">       Решени</w:t>
      </w:r>
      <w:r w:rsidR="00A16806">
        <w:rPr>
          <w:rFonts w:ascii="Times New Roman" w:hAnsi="Times New Roman"/>
          <w:sz w:val="28"/>
          <w:szCs w:val="28"/>
        </w:rPr>
        <w:t>е</w:t>
      </w:r>
      <w:r w:rsidRPr="00776C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6C93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Pr="00776C93">
        <w:rPr>
          <w:rFonts w:ascii="Times New Roman" w:hAnsi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18398D" w:rsidRPr="00776C93">
        <w:rPr>
          <w:rFonts w:ascii="Times New Roman" w:hAnsi="Times New Roman"/>
          <w:sz w:val="28"/>
          <w:szCs w:val="28"/>
        </w:rPr>
        <w:t>Мирнинско</w:t>
      </w:r>
      <w:r w:rsidR="0018398D">
        <w:rPr>
          <w:rFonts w:ascii="Times New Roman" w:hAnsi="Times New Roman"/>
          <w:sz w:val="28"/>
          <w:szCs w:val="28"/>
        </w:rPr>
        <w:t>го</w:t>
      </w:r>
      <w:proofErr w:type="spellEnd"/>
      <w:r w:rsidR="0018398D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18398D">
        <w:rPr>
          <w:rFonts w:ascii="Times New Roman" w:hAnsi="Times New Roman"/>
          <w:sz w:val="28"/>
          <w:szCs w:val="28"/>
        </w:rPr>
        <w:t>го</w:t>
      </w:r>
      <w:r w:rsidR="0018398D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18398D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8398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18398D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18398D" w:rsidRPr="00776C93">
        <w:rPr>
          <w:rFonts w:ascii="Times New Roman" w:hAnsi="Times New Roman"/>
          <w:sz w:val="28"/>
          <w:szCs w:val="28"/>
        </w:rPr>
        <w:t xml:space="preserve"> </w:t>
      </w:r>
      <w:r w:rsidRPr="00776C93">
        <w:rPr>
          <w:rFonts w:ascii="Times New Roman" w:hAnsi="Times New Roman"/>
          <w:sz w:val="28"/>
          <w:szCs w:val="28"/>
        </w:rPr>
        <w:t xml:space="preserve">на </w:t>
      </w:r>
      <w:r w:rsidR="0018398D">
        <w:rPr>
          <w:rFonts w:ascii="Times New Roman" w:hAnsi="Times New Roman"/>
          <w:sz w:val="28"/>
          <w:szCs w:val="28"/>
        </w:rPr>
        <w:t>2020</w:t>
      </w:r>
      <w:r w:rsidRPr="00776C93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18398D">
        <w:rPr>
          <w:rFonts w:ascii="Times New Roman" w:hAnsi="Times New Roman"/>
          <w:sz w:val="28"/>
          <w:szCs w:val="28"/>
        </w:rPr>
        <w:t>2021</w:t>
      </w:r>
      <w:r w:rsidRPr="00776C93">
        <w:rPr>
          <w:rFonts w:ascii="Times New Roman" w:hAnsi="Times New Roman"/>
          <w:sz w:val="28"/>
          <w:szCs w:val="28"/>
        </w:rPr>
        <w:t xml:space="preserve"> и </w:t>
      </w:r>
      <w:r w:rsidR="0018398D">
        <w:rPr>
          <w:rFonts w:ascii="Times New Roman" w:hAnsi="Times New Roman"/>
          <w:sz w:val="28"/>
          <w:szCs w:val="28"/>
        </w:rPr>
        <w:t>2022</w:t>
      </w:r>
      <w:r w:rsidRPr="00776C93">
        <w:rPr>
          <w:rFonts w:ascii="Times New Roman" w:hAnsi="Times New Roman"/>
          <w:sz w:val="28"/>
          <w:szCs w:val="28"/>
        </w:rPr>
        <w:t xml:space="preserve"> годов» включает </w:t>
      </w:r>
      <w:r w:rsidR="00771CDE">
        <w:rPr>
          <w:rFonts w:ascii="Times New Roman" w:hAnsi="Times New Roman"/>
          <w:sz w:val="28"/>
          <w:szCs w:val="28"/>
        </w:rPr>
        <w:t>26</w:t>
      </w:r>
      <w:r w:rsidRPr="00776C93">
        <w:rPr>
          <w:rFonts w:ascii="Times New Roman" w:hAnsi="Times New Roman"/>
          <w:sz w:val="28"/>
          <w:szCs w:val="28"/>
        </w:rPr>
        <w:t xml:space="preserve"> пункт</w:t>
      </w:r>
      <w:r w:rsidR="00771CDE">
        <w:rPr>
          <w:rFonts w:ascii="Times New Roman" w:hAnsi="Times New Roman"/>
          <w:sz w:val="28"/>
          <w:szCs w:val="28"/>
        </w:rPr>
        <w:t>ов</w:t>
      </w:r>
      <w:r w:rsidRPr="00776C93">
        <w:rPr>
          <w:rFonts w:ascii="Times New Roman" w:hAnsi="Times New Roman"/>
          <w:sz w:val="28"/>
          <w:szCs w:val="28"/>
        </w:rPr>
        <w:t>, краткое содержание которых представлено ниже.</w:t>
      </w:r>
    </w:p>
    <w:p w:rsidR="00027A87" w:rsidRPr="00776C93" w:rsidRDefault="00027A87" w:rsidP="00027A87">
      <w:pPr>
        <w:pStyle w:val="aff5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 xml:space="preserve">           Пункт 1 и 2  Решения утверждает основные характеристики бюджета </w:t>
      </w:r>
      <w:proofErr w:type="spellStart"/>
      <w:r w:rsidR="0018398D" w:rsidRPr="00776C93">
        <w:rPr>
          <w:rFonts w:ascii="Times New Roman" w:hAnsi="Times New Roman"/>
          <w:sz w:val="28"/>
          <w:szCs w:val="28"/>
        </w:rPr>
        <w:t>Мирнинско</w:t>
      </w:r>
      <w:r w:rsidR="0018398D">
        <w:rPr>
          <w:rFonts w:ascii="Times New Roman" w:hAnsi="Times New Roman"/>
          <w:sz w:val="28"/>
          <w:szCs w:val="28"/>
        </w:rPr>
        <w:t>го</w:t>
      </w:r>
      <w:proofErr w:type="spellEnd"/>
      <w:r w:rsidR="0018398D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18398D">
        <w:rPr>
          <w:rFonts w:ascii="Times New Roman" w:hAnsi="Times New Roman"/>
          <w:sz w:val="28"/>
          <w:szCs w:val="28"/>
        </w:rPr>
        <w:t>го</w:t>
      </w:r>
      <w:r w:rsidR="0018398D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18398D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8398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18398D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18398D" w:rsidRPr="00776C93">
        <w:rPr>
          <w:rFonts w:ascii="Times New Roman" w:hAnsi="Times New Roman"/>
          <w:sz w:val="28"/>
          <w:szCs w:val="28"/>
        </w:rPr>
        <w:t xml:space="preserve"> </w:t>
      </w:r>
      <w:r w:rsidRPr="00776C93">
        <w:rPr>
          <w:rFonts w:ascii="Times New Roman" w:hAnsi="Times New Roman"/>
          <w:sz w:val="28"/>
          <w:szCs w:val="28"/>
        </w:rPr>
        <w:t xml:space="preserve">на </w:t>
      </w:r>
      <w:r w:rsidR="0018398D">
        <w:rPr>
          <w:rFonts w:ascii="Times New Roman" w:hAnsi="Times New Roman"/>
          <w:sz w:val="28"/>
          <w:szCs w:val="28"/>
        </w:rPr>
        <w:t>2020</w:t>
      </w:r>
      <w:r w:rsidRPr="00776C93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18398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8398D">
        <w:rPr>
          <w:rFonts w:ascii="Times New Roman" w:hAnsi="Times New Roman"/>
          <w:sz w:val="28"/>
          <w:szCs w:val="28"/>
        </w:rPr>
        <w:t>2022</w:t>
      </w:r>
      <w:r w:rsidRPr="00776C93">
        <w:rPr>
          <w:rFonts w:ascii="Times New Roman" w:hAnsi="Times New Roman"/>
          <w:sz w:val="28"/>
          <w:szCs w:val="28"/>
        </w:rPr>
        <w:t xml:space="preserve"> годов (доходы, расходы, а также верхний предел муниципального внутреннего долга </w:t>
      </w:r>
      <w:proofErr w:type="spellStart"/>
      <w:r w:rsidR="0018398D" w:rsidRPr="00776C93">
        <w:rPr>
          <w:rFonts w:ascii="Times New Roman" w:hAnsi="Times New Roman"/>
          <w:sz w:val="28"/>
          <w:szCs w:val="28"/>
        </w:rPr>
        <w:t>Мирнинско</w:t>
      </w:r>
      <w:r w:rsidR="0018398D">
        <w:rPr>
          <w:rFonts w:ascii="Times New Roman" w:hAnsi="Times New Roman"/>
          <w:sz w:val="28"/>
          <w:szCs w:val="28"/>
        </w:rPr>
        <w:t>го</w:t>
      </w:r>
      <w:proofErr w:type="spellEnd"/>
      <w:r w:rsidR="0018398D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18398D">
        <w:rPr>
          <w:rFonts w:ascii="Times New Roman" w:hAnsi="Times New Roman"/>
          <w:sz w:val="28"/>
          <w:szCs w:val="28"/>
        </w:rPr>
        <w:t>го</w:t>
      </w:r>
      <w:r w:rsidR="0018398D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18398D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8398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18398D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776C93">
        <w:rPr>
          <w:rFonts w:ascii="Times New Roman" w:hAnsi="Times New Roman"/>
          <w:sz w:val="28"/>
          <w:szCs w:val="28"/>
        </w:rPr>
        <w:t>).</w:t>
      </w:r>
    </w:p>
    <w:p w:rsidR="00027A87" w:rsidRPr="00776C93" w:rsidRDefault="00027A87" w:rsidP="00027A87">
      <w:pPr>
        <w:pStyle w:val="aff5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lastRenderedPageBreak/>
        <w:t xml:space="preserve">          Пункт 3 Решения утверждает прогнозируемые доходы бюджета </w:t>
      </w:r>
      <w:proofErr w:type="spellStart"/>
      <w:r w:rsidR="0018398D" w:rsidRPr="00776C93">
        <w:rPr>
          <w:rFonts w:ascii="Times New Roman" w:hAnsi="Times New Roman"/>
          <w:sz w:val="28"/>
          <w:szCs w:val="28"/>
        </w:rPr>
        <w:t>Мирнинско</w:t>
      </w:r>
      <w:r w:rsidR="0018398D">
        <w:rPr>
          <w:rFonts w:ascii="Times New Roman" w:hAnsi="Times New Roman"/>
          <w:sz w:val="28"/>
          <w:szCs w:val="28"/>
        </w:rPr>
        <w:t>го</w:t>
      </w:r>
      <w:proofErr w:type="spellEnd"/>
      <w:r w:rsidR="0018398D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18398D">
        <w:rPr>
          <w:rFonts w:ascii="Times New Roman" w:hAnsi="Times New Roman"/>
          <w:sz w:val="28"/>
          <w:szCs w:val="28"/>
        </w:rPr>
        <w:t>го</w:t>
      </w:r>
      <w:r w:rsidR="0018398D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18398D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8398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18398D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776C93">
        <w:rPr>
          <w:rFonts w:ascii="Times New Roman" w:hAnsi="Times New Roman"/>
          <w:sz w:val="28"/>
          <w:szCs w:val="28"/>
        </w:rPr>
        <w:t xml:space="preserve"> на </w:t>
      </w:r>
      <w:r w:rsidR="0018398D">
        <w:rPr>
          <w:rFonts w:ascii="Times New Roman" w:hAnsi="Times New Roman"/>
          <w:sz w:val="28"/>
          <w:szCs w:val="28"/>
        </w:rPr>
        <w:t>2020</w:t>
      </w:r>
      <w:r w:rsidRPr="00776C93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18398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8398D">
        <w:rPr>
          <w:rFonts w:ascii="Times New Roman" w:hAnsi="Times New Roman"/>
          <w:sz w:val="28"/>
          <w:szCs w:val="28"/>
        </w:rPr>
        <w:t>2022</w:t>
      </w:r>
      <w:r w:rsidRPr="00776C93">
        <w:rPr>
          <w:rFonts w:ascii="Times New Roman" w:hAnsi="Times New Roman"/>
          <w:sz w:val="28"/>
          <w:szCs w:val="28"/>
        </w:rPr>
        <w:t xml:space="preserve"> годов.</w:t>
      </w:r>
    </w:p>
    <w:p w:rsidR="00027A87" w:rsidRDefault="00027A87" w:rsidP="00027A87">
      <w:pPr>
        <w:pStyle w:val="aff5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 xml:space="preserve">          Пункт  4  Решения утверждает нормативы распределение доходов на </w:t>
      </w:r>
      <w:r w:rsidR="0018398D">
        <w:rPr>
          <w:rFonts w:ascii="Times New Roman" w:hAnsi="Times New Roman"/>
          <w:sz w:val="28"/>
          <w:szCs w:val="28"/>
        </w:rPr>
        <w:t>2020</w:t>
      </w:r>
      <w:r w:rsidRPr="00776C93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18398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8398D">
        <w:rPr>
          <w:rFonts w:ascii="Times New Roman" w:hAnsi="Times New Roman"/>
          <w:sz w:val="28"/>
          <w:szCs w:val="28"/>
        </w:rPr>
        <w:t>2022</w:t>
      </w:r>
      <w:r w:rsidRPr="00776C93">
        <w:rPr>
          <w:rFonts w:ascii="Times New Roman" w:hAnsi="Times New Roman"/>
          <w:sz w:val="28"/>
          <w:szCs w:val="28"/>
        </w:rPr>
        <w:t xml:space="preserve"> годов.</w:t>
      </w:r>
    </w:p>
    <w:p w:rsidR="00027A87" w:rsidRPr="00776C93" w:rsidRDefault="00027A87" w:rsidP="00027A87">
      <w:pPr>
        <w:pStyle w:val="af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Пункт 5 Решения устанавливает порядок определения части прибыли муниципальных унитарных предприятий, подлежащий перечислению в доходы </w:t>
      </w:r>
      <w:proofErr w:type="spellStart"/>
      <w:r w:rsidR="0018398D" w:rsidRPr="00776C93">
        <w:rPr>
          <w:rFonts w:ascii="Times New Roman" w:hAnsi="Times New Roman"/>
          <w:sz w:val="28"/>
          <w:szCs w:val="28"/>
        </w:rPr>
        <w:t>Мирнинско</w:t>
      </w:r>
      <w:r w:rsidR="0018398D">
        <w:rPr>
          <w:rFonts w:ascii="Times New Roman" w:hAnsi="Times New Roman"/>
          <w:sz w:val="28"/>
          <w:szCs w:val="28"/>
        </w:rPr>
        <w:t>го</w:t>
      </w:r>
      <w:proofErr w:type="spellEnd"/>
      <w:r w:rsidR="0018398D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18398D">
        <w:rPr>
          <w:rFonts w:ascii="Times New Roman" w:hAnsi="Times New Roman"/>
          <w:sz w:val="28"/>
          <w:szCs w:val="28"/>
        </w:rPr>
        <w:t>го</w:t>
      </w:r>
      <w:r w:rsidR="0018398D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18398D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8398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18398D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27A87" w:rsidRDefault="00027A87" w:rsidP="00027A8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C9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776C93">
        <w:rPr>
          <w:rFonts w:ascii="Times New Roman" w:hAnsi="Times New Roman" w:cs="Times New Roman"/>
          <w:sz w:val="28"/>
          <w:szCs w:val="28"/>
        </w:rPr>
        <w:t xml:space="preserve">Решения устанавливает перечень главных администраторов доходов бюджета </w:t>
      </w:r>
      <w:proofErr w:type="spellStart"/>
      <w:r w:rsidR="0018398D" w:rsidRPr="00776C93">
        <w:rPr>
          <w:rFonts w:ascii="Times New Roman" w:hAnsi="Times New Roman"/>
          <w:sz w:val="28"/>
          <w:szCs w:val="28"/>
        </w:rPr>
        <w:t>Мирнинско</w:t>
      </w:r>
      <w:r w:rsidR="0018398D">
        <w:rPr>
          <w:rFonts w:ascii="Times New Roman" w:hAnsi="Times New Roman"/>
          <w:sz w:val="28"/>
          <w:szCs w:val="28"/>
        </w:rPr>
        <w:t>го</w:t>
      </w:r>
      <w:proofErr w:type="spellEnd"/>
      <w:r w:rsidR="0018398D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18398D">
        <w:rPr>
          <w:rFonts w:ascii="Times New Roman" w:hAnsi="Times New Roman"/>
          <w:sz w:val="28"/>
          <w:szCs w:val="28"/>
        </w:rPr>
        <w:t>го</w:t>
      </w:r>
      <w:r w:rsidR="0018398D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18398D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8398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18398D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776C93">
        <w:rPr>
          <w:rFonts w:ascii="Times New Roman" w:hAnsi="Times New Roman" w:cs="Times New Roman"/>
          <w:sz w:val="28"/>
          <w:szCs w:val="28"/>
        </w:rPr>
        <w:t>.</w:t>
      </w:r>
    </w:p>
    <w:p w:rsidR="00027A87" w:rsidRPr="00776C93" w:rsidRDefault="00027A87" w:rsidP="00027A8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C93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776C93">
        <w:rPr>
          <w:rFonts w:ascii="Times New Roman" w:hAnsi="Times New Roman" w:cs="Times New Roman"/>
          <w:sz w:val="28"/>
          <w:szCs w:val="28"/>
        </w:rPr>
        <w:t xml:space="preserve">Решения устанавливает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="0018398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183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власти Российской Федерации, органов государственной власти Брянской области.</w:t>
      </w:r>
    </w:p>
    <w:p w:rsidR="00027A87" w:rsidRPr="00776C93" w:rsidRDefault="00027A87" w:rsidP="00027A8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C93">
        <w:rPr>
          <w:rFonts w:ascii="Times New Roman" w:hAnsi="Times New Roman" w:cs="Times New Roman"/>
          <w:sz w:val="28"/>
          <w:szCs w:val="28"/>
        </w:rPr>
        <w:t xml:space="preserve">Пункт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76C93">
        <w:rPr>
          <w:rFonts w:ascii="Times New Roman" w:hAnsi="Times New Roman" w:cs="Times New Roman"/>
          <w:sz w:val="28"/>
          <w:szCs w:val="28"/>
        </w:rPr>
        <w:t xml:space="preserve">  Решения   устанавливает перечень главных </w:t>
      </w:r>
      <w:proofErr w:type="gramStart"/>
      <w:r w:rsidRPr="00776C93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776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98D" w:rsidRPr="00776C93">
        <w:rPr>
          <w:rFonts w:ascii="Times New Roman" w:hAnsi="Times New Roman"/>
          <w:sz w:val="28"/>
          <w:szCs w:val="28"/>
        </w:rPr>
        <w:t>Мирнинско</w:t>
      </w:r>
      <w:r w:rsidR="0018398D">
        <w:rPr>
          <w:rFonts w:ascii="Times New Roman" w:hAnsi="Times New Roman"/>
          <w:sz w:val="28"/>
          <w:szCs w:val="28"/>
        </w:rPr>
        <w:t>го</w:t>
      </w:r>
      <w:proofErr w:type="spellEnd"/>
      <w:r w:rsidR="0018398D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18398D">
        <w:rPr>
          <w:rFonts w:ascii="Times New Roman" w:hAnsi="Times New Roman"/>
          <w:sz w:val="28"/>
          <w:szCs w:val="28"/>
        </w:rPr>
        <w:t>го</w:t>
      </w:r>
      <w:r w:rsidR="0018398D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18398D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8398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18398D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776C93">
        <w:rPr>
          <w:rFonts w:ascii="Times New Roman" w:hAnsi="Times New Roman" w:cs="Times New Roman"/>
          <w:sz w:val="28"/>
          <w:szCs w:val="28"/>
        </w:rPr>
        <w:t>.</w:t>
      </w:r>
    </w:p>
    <w:p w:rsidR="00A3533D" w:rsidRDefault="00027A87" w:rsidP="00027A8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C93">
        <w:rPr>
          <w:rFonts w:ascii="Times New Roman" w:hAnsi="Times New Roman" w:cs="Times New Roman"/>
          <w:sz w:val="28"/>
          <w:szCs w:val="28"/>
        </w:rPr>
        <w:t xml:space="preserve">Пункт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6C93">
        <w:rPr>
          <w:rFonts w:ascii="Times New Roman" w:hAnsi="Times New Roman" w:cs="Times New Roman"/>
          <w:sz w:val="28"/>
          <w:szCs w:val="28"/>
        </w:rPr>
        <w:t xml:space="preserve">  Решения устанавливает</w:t>
      </w:r>
      <w:r w:rsidR="00A3533D" w:rsidRPr="00A3533D">
        <w:rPr>
          <w:rFonts w:ascii="Times New Roman" w:hAnsi="Times New Roman"/>
          <w:sz w:val="28"/>
          <w:szCs w:val="28"/>
        </w:rPr>
        <w:t xml:space="preserve"> </w:t>
      </w:r>
      <w:r w:rsidR="00A3533D" w:rsidRPr="003E2A55">
        <w:rPr>
          <w:rFonts w:ascii="Times New Roman" w:hAnsi="Times New Roman"/>
          <w:sz w:val="28"/>
          <w:szCs w:val="28"/>
        </w:rPr>
        <w:t xml:space="preserve">ведомственную структуру расходов бюджета </w:t>
      </w:r>
      <w:proofErr w:type="spellStart"/>
      <w:r w:rsidR="0018398D" w:rsidRPr="00776C93">
        <w:rPr>
          <w:rFonts w:ascii="Times New Roman" w:hAnsi="Times New Roman"/>
          <w:sz w:val="28"/>
          <w:szCs w:val="28"/>
        </w:rPr>
        <w:t>Мирнинско</w:t>
      </w:r>
      <w:r w:rsidR="0018398D">
        <w:rPr>
          <w:rFonts w:ascii="Times New Roman" w:hAnsi="Times New Roman"/>
          <w:sz w:val="28"/>
          <w:szCs w:val="28"/>
        </w:rPr>
        <w:t>го</w:t>
      </w:r>
      <w:proofErr w:type="spellEnd"/>
      <w:r w:rsidR="0018398D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18398D">
        <w:rPr>
          <w:rFonts w:ascii="Times New Roman" w:hAnsi="Times New Roman"/>
          <w:sz w:val="28"/>
          <w:szCs w:val="28"/>
        </w:rPr>
        <w:t>го</w:t>
      </w:r>
      <w:r w:rsidR="0018398D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18398D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8398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18398D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A3533D">
        <w:rPr>
          <w:rFonts w:ascii="Times New Roman" w:hAnsi="Times New Roman"/>
          <w:sz w:val="28"/>
          <w:szCs w:val="28"/>
        </w:rPr>
        <w:t xml:space="preserve"> </w:t>
      </w:r>
      <w:r w:rsidR="00A3533D" w:rsidRPr="003E2A55">
        <w:rPr>
          <w:rFonts w:ascii="Times New Roman" w:hAnsi="Times New Roman"/>
          <w:sz w:val="28"/>
          <w:szCs w:val="28"/>
        </w:rPr>
        <w:t xml:space="preserve">на </w:t>
      </w:r>
      <w:r w:rsidR="0018398D">
        <w:rPr>
          <w:rFonts w:ascii="Times New Roman" w:hAnsi="Times New Roman"/>
          <w:sz w:val="28"/>
          <w:szCs w:val="28"/>
        </w:rPr>
        <w:t>2020</w:t>
      </w:r>
      <w:r w:rsidR="00A3533D" w:rsidRPr="003E2A55">
        <w:rPr>
          <w:rFonts w:ascii="Times New Roman" w:hAnsi="Times New Roman"/>
          <w:sz w:val="28"/>
          <w:szCs w:val="28"/>
        </w:rPr>
        <w:t xml:space="preserve"> год </w:t>
      </w:r>
      <w:r w:rsidR="00A3533D">
        <w:rPr>
          <w:rFonts w:ascii="Times New Roman" w:hAnsi="Times New Roman"/>
          <w:sz w:val="28"/>
          <w:szCs w:val="28"/>
        </w:rPr>
        <w:t xml:space="preserve">и </w:t>
      </w:r>
      <w:r w:rsidR="00A3533D" w:rsidRPr="00EC3DC4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18398D">
        <w:rPr>
          <w:rFonts w:ascii="Times New Roman" w:hAnsi="Times New Roman"/>
          <w:sz w:val="28"/>
          <w:szCs w:val="28"/>
        </w:rPr>
        <w:t>2021</w:t>
      </w:r>
      <w:r w:rsidR="00A3533D" w:rsidRPr="00EC3DC4">
        <w:rPr>
          <w:rFonts w:ascii="Times New Roman" w:hAnsi="Times New Roman"/>
          <w:sz w:val="28"/>
          <w:szCs w:val="28"/>
        </w:rPr>
        <w:t xml:space="preserve"> и </w:t>
      </w:r>
      <w:r w:rsidR="0018398D">
        <w:rPr>
          <w:rFonts w:ascii="Times New Roman" w:hAnsi="Times New Roman"/>
          <w:sz w:val="28"/>
          <w:szCs w:val="28"/>
        </w:rPr>
        <w:t>2022</w:t>
      </w:r>
      <w:r w:rsidR="00A3533D" w:rsidRPr="00EC3DC4">
        <w:rPr>
          <w:rFonts w:ascii="Times New Roman" w:hAnsi="Times New Roman"/>
          <w:sz w:val="28"/>
          <w:szCs w:val="28"/>
        </w:rPr>
        <w:t xml:space="preserve"> годов</w:t>
      </w:r>
      <w:r w:rsidR="00A3533D">
        <w:rPr>
          <w:rFonts w:ascii="Times New Roman" w:hAnsi="Times New Roman"/>
          <w:sz w:val="28"/>
          <w:szCs w:val="28"/>
        </w:rPr>
        <w:t>.</w:t>
      </w:r>
    </w:p>
    <w:p w:rsidR="00A3533D" w:rsidRDefault="00A3533D" w:rsidP="00027A8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10 Решения устанавливает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450D9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по разделам и подразделам, целевым статьям и видам расходов функциональной классификации расходов бюджета </w:t>
      </w:r>
      <w:proofErr w:type="spellStart"/>
      <w:r w:rsidR="0018398D" w:rsidRPr="00776C93">
        <w:rPr>
          <w:rFonts w:ascii="Times New Roman" w:hAnsi="Times New Roman"/>
          <w:sz w:val="28"/>
          <w:szCs w:val="28"/>
        </w:rPr>
        <w:t>Мирнинско</w:t>
      </w:r>
      <w:r w:rsidR="0018398D">
        <w:rPr>
          <w:rFonts w:ascii="Times New Roman" w:hAnsi="Times New Roman"/>
          <w:sz w:val="28"/>
          <w:szCs w:val="28"/>
        </w:rPr>
        <w:t>го</w:t>
      </w:r>
      <w:proofErr w:type="spellEnd"/>
      <w:r w:rsidR="0018398D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18398D">
        <w:rPr>
          <w:rFonts w:ascii="Times New Roman" w:hAnsi="Times New Roman"/>
          <w:sz w:val="28"/>
          <w:szCs w:val="28"/>
        </w:rPr>
        <w:t>го</w:t>
      </w:r>
      <w:r w:rsidR="0018398D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18398D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8398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18398D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776C93">
        <w:rPr>
          <w:rFonts w:ascii="Times New Roman" w:hAnsi="Times New Roman" w:cs="Times New Roman"/>
          <w:sz w:val="28"/>
          <w:szCs w:val="28"/>
        </w:rPr>
        <w:t xml:space="preserve"> на </w:t>
      </w:r>
      <w:r w:rsidR="0018398D">
        <w:rPr>
          <w:rFonts w:ascii="Times New Roman" w:hAnsi="Times New Roman"/>
          <w:sz w:val="28"/>
          <w:szCs w:val="28"/>
        </w:rPr>
        <w:t>2020</w:t>
      </w:r>
      <w:r w:rsidRPr="00776C93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18398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8398D">
        <w:rPr>
          <w:rFonts w:ascii="Times New Roman" w:hAnsi="Times New Roman"/>
          <w:sz w:val="28"/>
          <w:szCs w:val="28"/>
        </w:rPr>
        <w:t>2022</w:t>
      </w:r>
      <w:r w:rsidRPr="00776C93">
        <w:rPr>
          <w:rFonts w:ascii="Times New Roman" w:hAnsi="Times New Roman"/>
          <w:sz w:val="28"/>
          <w:szCs w:val="28"/>
        </w:rPr>
        <w:t xml:space="preserve"> годов</w:t>
      </w:r>
      <w:r w:rsidRPr="00776C93">
        <w:rPr>
          <w:rFonts w:ascii="Times New Roman" w:hAnsi="Times New Roman" w:cs="Times New Roman"/>
          <w:sz w:val="28"/>
          <w:szCs w:val="28"/>
        </w:rPr>
        <w:t>.</w:t>
      </w:r>
    </w:p>
    <w:p w:rsidR="00A3533D" w:rsidRDefault="00027A87" w:rsidP="00A353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</w:t>
      </w:r>
      <w:r w:rsidR="00A353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A3533D">
        <w:rPr>
          <w:rFonts w:ascii="Times New Roman" w:hAnsi="Times New Roman"/>
          <w:sz w:val="28"/>
          <w:szCs w:val="28"/>
        </w:rPr>
        <w:t>Решения устанавливает</w:t>
      </w:r>
      <w:r w:rsidR="00A3533D">
        <w:rPr>
          <w:rFonts w:ascii="Times New Roman" w:hAnsi="Times New Roman" w:cs="Times New Roman"/>
          <w:sz w:val="28"/>
          <w:szCs w:val="28"/>
        </w:rPr>
        <w:t xml:space="preserve"> </w:t>
      </w:r>
      <w:r w:rsidR="00A3533D" w:rsidRPr="003E2A55">
        <w:rPr>
          <w:rFonts w:ascii="Times New Roman" w:hAnsi="Times New Roman"/>
          <w:sz w:val="28"/>
          <w:szCs w:val="28"/>
        </w:rPr>
        <w:t xml:space="preserve">распределение расходов бюджета </w:t>
      </w:r>
      <w:proofErr w:type="spellStart"/>
      <w:r w:rsidR="0018398D" w:rsidRPr="00776C93">
        <w:rPr>
          <w:rFonts w:ascii="Times New Roman" w:hAnsi="Times New Roman"/>
          <w:sz w:val="28"/>
          <w:szCs w:val="28"/>
        </w:rPr>
        <w:t>Мирнинско</w:t>
      </w:r>
      <w:r w:rsidR="0018398D">
        <w:rPr>
          <w:rFonts w:ascii="Times New Roman" w:hAnsi="Times New Roman"/>
          <w:sz w:val="28"/>
          <w:szCs w:val="28"/>
        </w:rPr>
        <w:t>го</w:t>
      </w:r>
      <w:proofErr w:type="spellEnd"/>
      <w:r w:rsidR="0018398D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18398D">
        <w:rPr>
          <w:rFonts w:ascii="Times New Roman" w:hAnsi="Times New Roman"/>
          <w:sz w:val="28"/>
          <w:szCs w:val="28"/>
        </w:rPr>
        <w:t>го</w:t>
      </w:r>
      <w:r w:rsidR="0018398D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18398D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18398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18398D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A16806">
        <w:rPr>
          <w:rFonts w:ascii="Times New Roman" w:hAnsi="Times New Roman"/>
          <w:sz w:val="28"/>
          <w:szCs w:val="28"/>
        </w:rPr>
        <w:t xml:space="preserve"> </w:t>
      </w:r>
      <w:r w:rsidR="00A3533D" w:rsidRPr="003E2A55"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</w:t>
      </w:r>
      <w:r w:rsidR="00A3533D">
        <w:rPr>
          <w:rFonts w:ascii="Times New Roman" w:hAnsi="Times New Roman"/>
          <w:sz w:val="28"/>
          <w:szCs w:val="28"/>
        </w:rPr>
        <w:t xml:space="preserve">и подгруппам </w:t>
      </w:r>
      <w:r w:rsidR="00A3533D" w:rsidRPr="003E2A55">
        <w:rPr>
          <w:rFonts w:ascii="Times New Roman" w:hAnsi="Times New Roman"/>
          <w:sz w:val="28"/>
          <w:szCs w:val="28"/>
        </w:rPr>
        <w:t>видов расходов</w:t>
      </w:r>
      <w:r w:rsidR="00A3533D">
        <w:rPr>
          <w:rFonts w:ascii="Times New Roman" w:hAnsi="Times New Roman"/>
          <w:sz w:val="28"/>
          <w:szCs w:val="28"/>
        </w:rPr>
        <w:t xml:space="preserve">  </w:t>
      </w:r>
      <w:r w:rsidR="00A3533D" w:rsidRPr="00EC3DC4">
        <w:rPr>
          <w:rFonts w:ascii="Times New Roman" w:hAnsi="Times New Roman"/>
          <w:sz w:val="28"/>
          <w:szCs w:val="28"/>
        </w:rPr>
        <w:t xml:space="preserve">на </w:t>
      </w:r>
      <w:r w:rsidR="0018398D">
        <w:rPr>
          <w:rFonts w:ascii="Times New Roman" w:hAnsi="Times New Roman"/>
          <w:sz w:val="28"/>
          <w:szCs w:val="28"/>
        </w:rPr>
        <w:t>2020</w:t>
      </w:r>
      <w:r w:rsidR="00A3533D" w:rsidRPr="00EC3DC4">
        <w:rPr>
          <w:rFonts w:ascii="Times New Roman" w:hAnsi="Times New Roman"/>
          <w:sz w:val="28"/>
          <w:szCs w:val="28"/>
        </w:rPr>
        <w:t xml:space="preserve"> год </w:t>
      </w:r>
      <w:r w:rsidR="00A3533D">
        <w:rPr>
          <w:rFonts w:ascii="Times New Roman" w:hAnsi="Times New Roman"/>
          <w:sz w:val="28"/>
          <w:szCs w:val="28"/>
        </w:rPr>
        <w:t xml:space="preserve">и </w:t>
      </w:r>
      <w:r w:rsidR="00A3533D" w:rsidRPr="00EC3DC4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18398D">
        <w:rPr>
          <w:rFonts w:ascii="Times New Roman" w:hAnsi="Times New Roman"/>
          <w:sz w:val="28"/>
          <w:szCs w:val="28"/>
        </w:rPr>
        <w:t>2021</w:t>
      </w:r>
      <w:r w:rsidR="00A3533D" w:rsidRPr="00EC3DC4">
        <w:rPr>
          <w:rFonts w:ascii="Times New Roman" w:hAnsi="Times New Roman"/>
          <w:sz w:val="28"/>
          <w:szCs w:val="28"/>
        </w:rPr>
        <w:t xml:space="preserve"> и </w:t>
      </w:r>
      <w:r w:rsidR="0018398D">
        <w:rPr>
          <w:rFonts w:ascii="Times New Roman" w:hAnsi="Times New Roman"/>
          <w:sz w:val="28"/>
          <w:szCs w:val="28"/>
        </w:rPr>
        <w:t>2022</w:t>
      </w:r>
      <w:r w:rsidR="00A3533D" w:rsidRPr="00EC3DC4">
        <w:rPr>
          <w:rFonts w:ascii="Times New Roman" w:hAnsi="Times New Roman"/>
          <w:sz w:val="28"/>
          <w:szCs w:val="28"/>
        </w:rPr>
        <w:t xml:space="preserve"> годов</w:t>
      </w:r>
      <w:r w:rsidR="00A3533D">
        <w:rPr>
          <w:rFonts w:ascii="Times New Roman" w:hAnsi="Times New Roman"/>
          <w:sz w:val="28"/>
          <w:szCs w:val="28"/>
        </w:rPr>
        <w:t>.</w:t>
      </w:r>
    </w:p>
    <w:p w:rsidR="00027A87" w:rsidRDefault="00027A87" w:rsidP="0018398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 xml:space="preserve">Пункт  </w:t>
      </w:r>
      <w:r>
        <w:rPr>
          <w:rFonts w:ascii="Times New Roman" w:hAnsi="Times New Roman"/>
          <w:sz w:val="28"/>
          <w:szCs w:val="28"/>
        </w:rPr>
        <w:t>1</w:t>
      </w:r>
      <w:r w:rsidR="00A3533D">
        <w:rPr>
          <w:rFonts w:ascii="Times New Roman" w:hAnsi="Times New Roman"/>
          <w:sz w:val="28"/>
          <w:szCs w:val="28"/>
        </w:rPr>
        <w:t>2</w:t>
      </w:r>
      <w:r w:rsidRPr="00776C93">
        <w:rPr>
          <w:rFonts w:ascii="Times New Roman" w:hAnsi="Times New Roman"/>
          <w:sz w:val="28"/>
          <w:szCs w:val="28"/>
        </w:rPr>
        <w:t xml:space="preserve">  Решения устанавливает общий объем бюджетных ассигнований на исполнение публичных нормативных обязательств на </w:t>
      </w:r>
      <w:r w:rsidR="0018398D">
        <w:rPr>
          <w:rFonts w:ascii="Times New Roman" w:hAnsi="Times New Roman"/>
          <w:sz w:val="28"/>
          <w:szCs w:val="28"/>
        </w:rPr>
        <w:t>2020</w:t>
      </w:r>
      <w:r w:rsidRPr="00776C93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18398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8398D">
        <w:rPr>
          <w:rFonts w:ascii="Times New Roman" w:hAnsi="Times New Roman"/>
          <w:sz w:val="28"/>
          <w:szCs w:val="28"/>
        </w:rPr>
        <w:t>2022</w:t>
      </w:r>
      <w:r w:rsidRPr="00776C93">
        <w:rPr>
          <w:rFonts w:ascii="Times New Roman" w:hAnsi="Times New Roman"/>
          <w:sz w:val="28"/>
          <w:szCs w:val="28"/>
        </w:rPr>
        <w:t xml:space="preserve"> годов.</w:t>
      </w:r>
    </w:p>
    <w:p w:rsidR="00027A87" w:rsidRDefault="00027A87" w:rsidP="0018398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>Пункт  1</w:t>
      </w:r>
      <w:r w:rsidR="00A3533D">
        <w:rPr>
          <w:rFonts w:ascii="Times New Roman" w:hAnsi="Times New Roman"/>
          <w:sz w:val="28"/>
          <w:szCs w:val="28"/>
        </w:rPr>
        <w:t>3</w:t>
      </w:r>
      <w:r w:rsidRPr="00776C93">
        <w:rPr>
          <w:rFonts w:ascii="Times New Roman" w:hAnsi="Times New Roman"/>
          <w:sz w:val="28"/>
          <w:szCs w:val="28"/>
        </w:rPr>
        <w:t xml:space="preserve">  Решения устанавливает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ED6">
        <w:rPr>
          <w:rFonts w:ascii="Times New Roman" w:hAnsi="Times New Roman"/>
          <w:sz w:val="28"/>
          <w:szCs w:val="28"/>
        </w:rPr>
        <w:t xml:space="preserve">объем </w:t>
      </w:r>
      <w:r w:rsidRPr="00E34D72">
        <w:rPr>
          <w:rFonts w:ascii="Times New Roman" w:hAnsi="Times New Roman"/>
          <w:sz w:val="28"/>
          <w:szCs w:val="28"/>
        </w:rPr>
        <w:t xml:space="preserve">бюджетных ассигнований дорожного фонда </w:t>
      </w:r>
      <w:proofErr w:type="spellStart"/>
      <w:r w:rsidR="00926343" w:rsidRPr="00776C93">
        <w:rPr>
          <w:rFonts w:ascii="Times New Roman" w:hAnsi="Times New Roman"/>
          <w:sz w:val="28"/>
          <w:szCs w:val="28"/>
        </w:rPr>
        <w:t>Мирнинско</w:t>
      </w:r>
      <w:r w:rsidR="00926343">
        <w:rPr>
          <w:rFonts w:ascii="Times New Roman" w:hAnsi="Times New Roman"/>
          <w:sz w:val="28"/>
          <w:szCs w:val="28"/>
        </w:rPr>
        <w:t>го</w:t>
      </w:r>
      <w:proofErr w:type="spellEnd"/>
      <w:r w:rsidR="00926343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926343">
        <w:rPr>
          <w:rFonts w:ascii="Times New Roman" w:hAnsi="Times New Roman"/>
          <w:sz w:val="28"/>
          <w:szCs w:val="28"/>
        </w:rPr>
        <w:t>го</w:t>
      </w:r>
      <w:r w:rsidR="00926343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926343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926343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926343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E34D72">
        <w:rPr>
          <w:rFonts w:ascii="Times New Roman" w:hAnsi="Times New Roman"/>
          <w:sz w:val="28"/>
          <w:szCs w:val="28"/>
        </w:rPr>
        <w:t xml:space="preserve"> на</w:t>
      </w:r>
      <w:r w:rsidRPr="00E9373C">
        <w:rPr>
          <w:rFonts w:ascii="Times New Roman" w:hAnsi="Times New Roman"/>
          <w:sz w:val="28"/>
          <w:szCs w:val="28"/>
        </w:rPr>
        <w:t xml:space="preserve">  </w:t>
      </w:r>
      <w:r w:rsidR="0018398D">
        <w:rPr>
          <w:rFonts w:ascii="Times New Roman" w:hAnsi="Times New Roman"/>
          <w:sz w:val="28"/>
          <w:szCs w:val="28"/>
        </w:rPr>
        <w:t>2020</w:t>
      </w:r>
      <w:r w:rsidRPr="00E9373C">
        <w:rPr>
          <w:rFonts w:ascii="Times New Roman" w:hAnsi="Times New Roman"/>
          <w:sz w:val="28"/>
          <w:szCs w:val="28"/>
        </w:rPr>
        <w:t xml:space="preserve"> год</w:t>
      </w:r>
      <w:r w:rsidRPr="006804E7">
        <w:rPr>
          <w:rFonts w:ascii="Times New Roman" w:hAnsi="Times New Roman"/>
          <w:sz w:val="28"/>
          <w:szCs w:val="28"/>
        </w:rPr>
        <w:t xml:space="preserve"> </w:t>
      </w:r>
      <w:r w:rsidRPr="00D73772">
        <w:rPr>
          <w:rFonts w:ascii="Times New Roman" w:hAnsi="Times New Roman"/>
          <w:sz w:val="28"/>
          <w:szCs w:val="28"/>
        </w:rPr>
        <w:t xml:space="preserve">и на плановый период </w:t>
      </w:r>
      <w:r w:rsidR="0018398D">
        <w:rPr>
          <w:rFonts w:ascii="Times New Roman" w:hAnsi="Times New Roman"/>
          <w:sz w:val="28"/>
          <w:szCs w:val="28"/>
        </w:rPr>
        <w:t>2021</w:t>
      </w:r>
      <w:r w:rsidRPr="00D73772">
        <w:rPr>
          <w:rFonts w:ascii="Times New Roman" w:hAnsi="Times New Roman"/>
          <w:sz w:val="28"/>
          <w:szCs w:val="28"/>
        </w:rPr>
        <w:t xml:space="preserve"> и </w:t>
      </w:r>
      <w:r w:rsidR="0018398D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027A87" w:rsidRPr="00776C93" w:rsidRDefault="00027A87" w:rsidP="00027A87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>Пункт 1</w:t>
      </w:r>
      <w:r w:rsidR="00A3533D">
        <w:rPr>
          <w:rFonts w:ascii="Times New Roman" w:hAnsi="Times New Roman"/>
          <w:sz w:val="28"/>
          <w:szCs w:val="28"/>
        </w:rPr>
        <w:t>4</w:t>
      </w:r>
      <w:r w:rsidRPr="00776C93">
        <w:rPr>
          <w:rFonts w:ascii="Times New Roman" w:hAnsi="Times New Roman"/>
          <w:sz w:val="28"/>
          <w:szCs w:val="28"/>
        </w:rPr>
        <w:t xml:space="preserve"> Решения устанавливает объем межбюджетных трансфертов, получаемых из других бюджетов на </w:t>
      </w:r>
      <w:r w:rsidR="0018398D">
        <w:rPr>
          <w:rFonts w:ascii="Times New Roman" w:hAnsi="Times New Roman"/>
          <w:sz w:val="28"/>
          <w:szCs w:val="28"/>
        </w:rPr>
        <w:t>2020</w:t>
      </w:r>
      <w:r w:rsidRPr="00776C93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18398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8398D">
        <w:rPr>
          <w:rFonts w:ascii="Times New Roman" w:hAnsi="Times New Roman"/>
          <w:sz w:val="28"/>
          <w:szCs w:val="28"/>
        </w:rPr>
        <w:t>2022</w:t>
      </w:r>
      <w:r w:rsidRPr="00776C93">
        <w:rPr>
          <w:rFonts w:ascii="Times New Roman" w:hAnsi="Times New Roman"/>
          <w:sz w:val="28"/>
          <w:szCs w:val="28"/>
        </w:rPr>
        <w:t xml:space="preserve"> годов.</w:t>
      </w:r>
    </w:p>
    <w:p w:rsidR="00027A87" w:rsidRPr="00776C93" w:rsidRDefault="00027A87" w:rsidP="00027A87">
      <w:pPr>
        <w:pStyle w:val="aff5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>Пункт 1</w:t>
      </w:r>
      <w:r w:rsidR="00A3533D">
        <w:rPr>
          <w:rFonts w:ascii="Times New Roman" w:hAnsi="Times New Roman"/>
          <w:sz w:val="28"/>
          <w:szCs w:val="28"/>
        </w:rPr>
        <w:t>5</w:t>
      </w:r>
      <w:r w:rsidRPr="00776C93">
        <w:rPr>
          <w:rFonts w:ascii="Times New Roman" w:hAnsi="Times New Roman"/>
          <w:sz w:val="28"/>
          <w:szCs w:val="28"/>
        </w:rPr>
        <w:t xml:space="preserve"> Решения устанавливает </w:t>
      </w:r>
      <w:r>
        <w:rPr>
          <w:rFonts w:ascii="Times New Roman" w:hAnsi="Times New Roman"/>
          <w:color w:val="000000"/>
          <w:sz w:val="28"/>
          <w:szCs w:val="28"/>
        </w:rPr>
        <w:t>распределение иных</w:t>
      </w:r>
      <w:r w:rsidRPr="00D73772">
        <w:rPr>
          <w:rFonts w:ascii="Times New Roman" w:hAnsi="Times New Roman"/>
          <w:color w:val="000000"/>
          <w:sz w:val="28"/>
          <w:szCs w:val="28"/>
        </w:rPr>
        <w:t xml:space="preserve"> межбюджетных трансфертов, </w:t>
      </w:r>
      <w:r w:rsidRPr="00D73772">
        <w:rPr>
          <w:rFonts w:ascii="Times New Roman" w:hAnsi="Times New Roman"/>
          <w:sz w:val="28"/>
          <w:szCs w:val="28"/>
        </w:rPr>
        <w:t xml:space="preserve">предоставляемых другим бюджетам бюджетной системы </w:t>
      </w:r>
      <w:proofErr w:type="spellStart"/>
      <w:r w:rsidRPr="00D73772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D7377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F03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 на переданные полномочия </w:t>
      </w:r>
      <w:proofErr w:type="spellStart"/>
      <w:r w:rsidR="00926343" w:rsidRPr="00776C93">
        <w:rPr>
          <w:rFonts w:ascii="Times New Roman" w:hAnsi="Times New Roman"/>
          <w:sz w:val="28"/>
          <w:szCs w:val="28"/>
        </w:rPr>
        <w:t>Мирнинско</w:t>
      </w:r>
      <w:r w:rsidR="00926343">
        <w:rPr>
          <w:rFonts w:ascii="Times New Roman" w:hAnsi="Times New Roman"/>
          <w:sz w:val="28"/>
          <w:szCs w:val="28"/>
        </w:rPr>
        <w:t>го</w:t>
      </w:r>
      <w:proofErr w:type="spellEnd"/>
      <w:r w:rsidR="00926343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926343">
        <w:rPr>
          <w:rFonts w:ascii="Times New Roman" w:hAnsi="Times New Roman"/>
          <w:sz w:val="28"/>
          <w:szCs w:val="28"/>
        </w:rPr>
        <w:t>го</w:t>
      </w:r>
      <w:r w:rsidR="00926343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926343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926343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926343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D73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373C">
        <w:rPr>
          <w:rFonts w:ascii="Times New Roman" w:hAnsi="Times New Roman"/>
          <w:sz w:val="28"/>
          <w:szCs w:val="28"/>
        </w:rPr>
        <w:t xml:space="preserve">на  </w:t>
      </w:r>
      <w:r w:rsidR="0018398D">
        <w:rPr>
          <w:rFonts w:ascii="Times New Roman" w:hAnsi="Times New Roman"/>
          <w:sz w:val="28"/>
          <w:szCs w:val="28"/>
        </w:rPr>
        <w:t>2020</w:t>
      </w:r>
      <w:r w:rsidRPr="00E9373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772">
        <w:rPr>
          <w:rFonts w:ascii="Times New Roman" w:hAnsi="Times New Roman"/>
          <w:sz w:val="28"/>
          <w:szCs w:val="28"/>
        </w:rPr>
        <w:t xml:space="preserve">и на плановый период </w:t>
      </w:r>
      <w:r w:rsidR="0018398D">
        <w:rPr>
          <w:rFonts w:ascii="Times New Roman" w:hAnsi="Times New Roman"/>
          <w:sz w:val="28"/>
          <w:szCs w:val="28"/>
        </w:rPr>
        <w:t>2021</w:t>
      </w:r>
      <w:r w:rsidRPr="00D73772">
        <w:rPr>
          <w:rFonts w:ascii="Times New Roman" w:hAnsi="Times New Roman"/>
          <w:sz w:val="28"/>
          <w:szCs w:val="28"/>
        </w:rPr>
        <w:t xml:space="preserve"> и </w:t>
      </w:r>
      <w:r w:rsidR="0018398D">
        <w:rPr>
          <w:rFonts w:ascii="Times New Roman" w:hAnsi="Times New Roman"/>
          <w:sz w:val="28"/>
          <w:szCs w:val="28"/>
        </w:rPr>
        <w:t>2022</w:t>
      </w:r>
      <w:r w:rsidRPr="00D73772">
        <w:rPr>
          <w:rFonts w:ascii="Times New Roman" w:hAnsi="Times New Roman"/>
          <w:sz w:val="28"/>
          <w:szCs w:val="28"/>
        </w:rPr>
        <w:t xml:space="preserve"> годов</w:t>
      </w:r>
      <w:r w:rsidRPr="00776C93">
        <w:rPr>
          <w:rFonts w:ascii="Times New Roman" w:hAnsi="Times New Roman"/>
          <w:sz w:val="28"/>
          <w:szCs w:val="28"/>
        </w:rPr>
        <w:t>.</w:t>
      </w:r>
    </w:p>
    <w:p w:rsidR="00027A87" w:rsidRPr="00926343" w:rsidRDefault="00027A87" w:rsidP="00027A87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26343">
        <w:rPr>
          <w:rFonts w:ascii="Times New Roman" w:hAnsi="Times New Roman"/>
          <w:sz w:val="28"/>
          <w:szCs w:val="28"/>
        </w:rPr>
        <w:lastRenderedPageBreak/>
        <w:t>Пункт  1</w:t>
      </w:r>
      <w:r w:rsidR="00A3533D" w:rsidRPr="00926343">
        <w:rPr>
          <w:rFonts w:ascii="Times New Roman" w:hAnsi="Times New Roman"/>
          <w:sz w:val="28"/>
          <w:szCs w:val="28"/>
        </w:rPr>
        <w:t>6</w:t>
      </w:r>
      <w:r w:rsidRPr="00926343">
        <w:rPr>
          <w:rFonts w:ascii="Times New Roman" w:hAnsi="Times New Roman"/>
          <w:sz w:val="28"/>
          <w:szCs w:val="28"/>
        </w:rPr>
        <w:t xml:space="preserve">  Решения устанавливает размер резервного фонда администрации </w:t>
      </w:r>
      <w:proofErr w:type="spellStart"/>
      <w:r w:rsidRPr="00926343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Pr="00926343">
        <w:rPr>
          <w:rFonts w:ascii="Times New Roman" w:hAnsi="Times New Roman"/>
          <w:sz w:val="28"/>
          <w:szCs w:val="28"/>
        </w:rPr>
        <w:t xml:space="preserve"> сельского поселения на </w:t>
      </w:r>
      <w:r w:rsidR="0018398D" w:rsidRPr="00926343">
        <w:rPr>
          <w:rFonts w:ascii="Times New Roman" w:hAnsi="Times New Roman"/>
          <w:sz w:val="28"/>
          <w:szCs w:val="28"/>
        </w:rPr>
        <w:t>2020</w:t>
      </w:r>
      <w:r w:rsidRPr="00926343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18398D" w:rsidRPr="00926343">
        <w:rPr>
          <w:rFonts w:ascii="Times New Roman" w:hAnsi="Times New Roman"/>
          <w:sz w:val="28"/>
          <w:szCs w:val="28"/>
        </w:rPr>
        <w:t>2021</w:t>
      </w:r>
      <w:r w:rsidRPr="00926343">
        <w:rPr>
          <w:rFonts w:ascii="Times New Roman" w:hAnsi="Times New Roman"/>
          <w:sz w:val="28"/>
          <w:szCs w:val="28"/>
        </w:rPr>
        <w:t xml:space="preserve"> и </w:t>
      </w:r>
      <w:r w:rsidR="0018398D" w:rsidRPr="00926343">
        <w:rPr>
          <w:rFonts w:ascii="Times New Roman" w:hAnsi="Times New Roman"/>
          <w:sz w:val="28"/>
          <w:szCs w:val="28"/>
        </w:rPr>
        <w:t>2022</w:t>
      </w:r>
      <w:r w:rsidRPr="00926343">
        <w:rPr>
          <w:rFonts w:ascii="Times New Roman" w:hAnsi="Times New Roman"/>
          <w:sz w:val="28"/>
          <w:szCs w:val="28"/>
        </w:rPr>
        <w:t xml:space="preserve"> годов.</w:t>
      </w:r>
    </w:p>
    <w:p w:rsidR="00027A87" w:rsidRDefault="00027A87" w:rsidP="0092634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C93">
        <w:rPr>
          <w:rFonts w:ascii="Times New Roman" w:hAnsi="Times New Roman"/>
          <w:sz w:val="28"/>
          <w:szCs w:val="28"/>
        </w:rPr>
        <w:t>Пункт  1</w:t>
      </w:r>
      <w:r w:rsidR="00A3533D">
        <w:rPr>
          <w:rFonts w:ascii="Times New Roman" w:hAnsi="Times New Roman"/>
          <w:sz w:val="28"/>
          <w:szCs w:val="28"/>
        </w:rPr>
        <w:t>7</w:t>
      </w:r>
      <w:r w:rsidRPr="00776C93">
        <w:rPr>
          <w:rFonts w:ascii="Times New Roman" w:hAnsi="Times New Roman"/>
          <w:sz w:val="28"/>
          <w:szCs w:val="28"/>
        </w:rPr>
        <w:t xml:space="preserve">  </w:t>
      </w:r>
      <w:r w:rsidRPr="00926343">
        <w:rPr>
          <w:rFonts w:ascii="Times New Roman" w:hAnsi="Times New Roman"/>
          <w:sz w:val="28"/>
          <w:szCs w:val="28"/>
        </w:rPr>
        <w:t>Решения</w:t>
      </w:r>
      <w:r w:rsidRPr="00140ED6">
        <w:rPr>
          <w:rFonts w:ascii="Times New Roman" w:hAnsi="Times New Roman"/>
          <w:sz w:val="28"/>
          <w:szCs w:val="28"/>
        </w:rPr>
        <w:t xml:space="preserve"> </w:t>
      </w:r>
      <w:r w:rsidRPr="00D73772">
        <w:rPr>
          <w:rFonts w:ascii="Times New Roman" w:hAnsi="Times New Roman"/>
          <w:sz w:val="28"/>
          <w:szCs w:val="28"/>
        </w:rPr>
        <w:t>устанавливает</w:t>
      </w:r>
      <w:r w:rsidRPr="00140ED6">
        <w:rPr>
          <w:rFonts w:ascii="Times New Roman" w:hAnsi="Times New Roman"/>
          <w:sz w:val="28"/>
          <w:szCs w:val="28"/>
        </w:rPr>
        <w:t xml:space="preserve">, что в ходе исполнения настоящего Решения администрация сельского поселения по основаниям, установленным законодательством, и в соответствии с порядком составления и ведения сводной бюджетной росписи в случае необходимости уточнения кодов бюджетной классификации расходов в рамках требований казначейского исполнения </w:t>
      </w:r>
      <w:r w:rsidRPr="003E2A55">
        <w:rPr>
          <w:rFonts w:ascii="Times New Roman" w:hAnsi="Times New Roman"/>
          <w:sz w:val="28"/>
          <w:szCs w:val="28"/>
        </w:rPr>
        <w:t xml:space="preserve">бюджета </w:t>
      </w:r>
      <w:r w:rsidRPr="00926343">
        <w:rPr>
          <w:rFonts w:ascii="Times New Roman" w:hAnsi="Times New Roman"/>
          <w:sz w:val="28"/>
          <w:szCs w:val="28"/>
        </w:rPr>
        <w:t>Решения</w:t>
      </w:r>
      <w:r w:rsidRPr="00140ED6">
        <w:rPr>
          <w:rFonts w:ascii="Times New Roman" w:hAnsi="Times New Roman"/>
          <w:sz w:val="28"/>
          <w:szCs w:val="28"/>
        </w:rPr>
        <w:t xml:space="preserve"> </w:t>
      </w:r>
      <w:r w:rsidRPr="00D73772">
        <w:rPr>
          <w:rFonts w:ascii="Times New Roman" w:hAnsi="Times New Roman"/>
          <w:sz w:val="28"/>
          <w:szCs w:val="28"/>
        </w:rPr>
        <w:t>устанавливает</w:t>
      </w:r>
      <w:r w:rsidRPr="00140ED6">
        <w:rPr>
          <w:rFonts w:ascii="Times New Roman" w:hAnsi="Times New Roman"/>
          <w:sz w:val="28"/>
          <w:szCs w:val="28"/>
        </w:rPr>
        <w:t>, что в ходе исполнения настоящего Решения администрация сельского поселения по основаниям, установленным законодательством, и в соответствии</w:t>
      </w:r>
      <w:proofErr w:type="gramEnd"/>
      <w:r w:rsidRPr="00140ED6">
        <w:rPr>
          <w:rFonts w:ascii="Times New Roman" w:hAnsi="Times New Roman"/>
          <w:sz w:val="28"/>
          <w:szCs w:val="28"/>
        </w:rPr>
        <w:t xml:space="preserve"> с порядком составления и ведения сводной бюджетной росписи в случае </w:t>
      </w:r>
      <w:proofErr w:type="gramStart"/>
      <w:r w:rsidRPr="00140ED6">
        <w:rPr>
          <w:rFonts w:ascii="Times New Roman" w:hAnsi="Times New Roman"/>
          <w:sz w:val="28"/>
          <w:szCs w:val="28"/>
        </w:rPr>
        <w:t>необходимости уточнения кодов бюджетной классификации расходов</w:t>
      </w:r>
      <w:proofErr w:type="gramEnd"/>
      <w:r w:rsidRPr="00140ED6">
        <w:rPr>
          <w:rFonts w:ascii="Times New Roman" w:hAnsi="Times New Roman"/>
          <w:sz w:val="28"/>
          <w:szCs w:val="28"/>
        </w:rPr>
        <w:t xml:space="preserve"> в рамках требований казначейского исполнения </w:t>
      </w:r>
      <w:r w:rsidRPr="003E2A55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926343" w:rsidRPr="00776C93">
        <w:rPr>
          <w:rFonts w:ascii="Times New Roman" w:hAnsi="Times New Roman"/>
          <w:sz w:val="28"/>
          <w:szCs w:val="28"/>
        </w:rPr>
        <w:t>Мирнинско</w:t>
      </w:r>
      <w:r w:rsidR="00926343">
        <w:rPr>
          <w:rFonts w:ascii="Times New Roman" w:hAnsi="Times New Roman"/>
          <w:sz w:val="28"/>
          <w:szCs w:val="28"/>
        </w:rPr>
        <w:t>го</w:t>
      </w:r>
      <w:proofErr w:type="spellEnd"/>
      <w:r w:rsidR="00926343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926343">
        <w:rPr>
          <w:rFonts w:ascii="Times New Roman" w:hAnsi="Times New Roman"/>
          <w:sz w:val="28"/>
          <w:szCs w:val="28"/>
        </w:rPr>
        <w:t>го</w:t>
      </w:r>
      <w:r w:rsidR="00926343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926343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926343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926343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140ED6">
        <w:rPr>
          <w:rFonts w:ascii="Times New Roman" w:hAnsi="Times New Roman"/>
          <w:sz w:val="28"/>
          <w:szCs w:val="28"/>
        </w:rPr>
        <w:t>, а также изменения Министерством финансов Российской Федерации порядка применения бюджетной классификации вправе вносить изменения в сводную бюджетную роспись. При этом не допускается изменение направления расходования бюджетных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Мирнин</w:t>
      </w:r>
      <w:r w:rsidRPr="003E2A55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3E2A55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3E2A55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140ED6">
        <w:rPr>
          <w:rFonts w:ascii="Times New Roman" w:hAnsi="Times New Roman"/>
          <w:sz w:val="28"/>
          <w:szCs w:val="28"/>
        </w:rPr>
        <w:t>, а также изменения Министерством финансов Российской Федерации порядка применения бюджетной классификации вправе вносить изменения в сводную бюджетную роспись. При этом не допускается изменение направления расходования бюджетных средств</w:t>
      </w:r>
      <w:r w:rsidRPr="003E2A55">
        <w:rPr>
          <w:rFonts w:ascii="Times New Roman" w:hAnsi="Times New Roman"/>
          <w:sz w:val="28"/>
          <w:szCs w:val="28"/>
        </w:rPr>
        <w:t>.</w:t>
      </w:r>
    </w:p>
    <w:p w:rsidR="00A3533D" w:rsidRPr="00292071" w:rsidRDefault="00027A87" w:rsidP="0092634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2CA0">
        <w:rPr>
          <w:rFonts w:ascii="Times New Roman" w:hAnsi="Times New Roman"/>
          <w:sz w:val="28"/>
          <w:szCs w:val="28"/>
        </w:rPr>
        <w:t>Пункт 1</w:t>
      </w:r>
      <w:r w:rsidR="00A3533D">
        <w:rPr>
          <w:rFonts w:ascii="Times New Roman" w:hAnsi="Times New Roman"/>
          <w:sz w:val="28"/>
          <w:szCs w:val="28"/>
        </w:rPr>
        <w:t>8</w:t>
      </w:r>
      <w:r w:rsidRPr="00DC2CA0">
        <w:rPr>
          <w:rFonts w:ascii="Times New Roman" w:hAnsi="Times New Roman"/>
          <w:sz w:val="28"/>
          <w:szCs w:val="28"/>
        </w:rPr>
        <w:t xml:space="preserve"> Решения устанавливает, </w:t>
      </w:r>
      <w:r w:rsidR="00A3533D" w:rsidRPr="00292071">
        <w:rPr>
          <w:rFonts w:ascii="Times New Roman" w:hAnsi="Times New Roman"/>
          <w:sz w:val="28"/>
          <w:szCs w:val="28"/>
        </w:rPr>
        <w:t xml:space="preserve">что остатки средств бюджета </w:t>
      </w:r>
      <w:proofErr w:type="spellStart"/>
      <w:r w:rsidR="00926343" w:rsidRPr="00776C93">
        <w:rPr>
          <w:rFonts w:ascii="Times New Roman" w:hAnsi="Times New Roman"/>
          <w:sz w:val="28"/>
          <w:szCs w:val="28"/>
        </w:rPr>
        <w:t>Мирнинско</w:t>
      </w:r>
      <w:r w:rsidR="00926343">
        <w:rPr>
          <w:rFonts w:ascii="Times New Roman" w:hAnsi="Times New Roman"/>
          <w:sz w:val="28"/>
          <w:szCs w:val="28"/>
        </w:rPr>
        <w:t>го</w:t>
      </w:r>
      <w:proofErr w:type="spellEnd"/>
      <w:r w:rsidR="00926343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926343">
        <w:rPr>
          <w:rFonts w:ascii="Times New Roman" w:hAnsi="Times New Roman"/>
          <w:sz w:val="28"/>
          <w:szCs w:val="28"/>
        </w:rPr>
        <w:t>го</w:t>
      </w:r>
      <w:r w:rsidR="00926343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926343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926343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926343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A3533D" w:rsidRPr="00292071">
        <w:rPr>
          <w:rFonts w:ascii="Times New Roman" w:hAnsi="Times New Roman"/>
          <w:sz w:val="28"/>
          <w:szCs w:val="28"/>
        </w:rPr>
        <w:t xml:space="preserve"> на начало текущего финансового года, за исключением остатков неиспользованных межбюджетных трансфертов, полученных бюджетом </w:t>
      </w:r>
      <w:proofErr w:type="spellStart"/>
      <w:r w:rsidR="00926343" w:rsidRPr="00776C93">
        <w:rPr>
          <w:rFonts w:ascii="Times New Roman" w:hAnsi="Times New Roman"/>
          <w:sz w:val="28"/>
          <w:szCs w:val="28"/>
        </w:rPr>
        <w:t>Мирнинско</w:t>
      </w:r>
      <w:r w:rsidR="00926343">
        <w:rPr>
          <w:rFonts w:ascii="Times New Roman" w:hAnsi="Times New Roman"/>
          <w:sz w:val="28"/>
          <w:szCs w:val="28"/>
        </w:rPr>
        <w:t>го</w:t>
      </w:r>
      <w:proofErr w:type="spellEnd"/>
      <w:r w:rsidR="00926343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926343">
        <w:rPr>
          <w:rFonts w:ascii="Times New Roman" w:hAnsi="Times New Roman"/>
          <w:sz w:val="28"/>
          <w:szCs w:val="28"/>
        </w:rPr>
        <w:t>го</w:t>
      </w:r>
      <w:r w:rsidR="00926343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926343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926343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926343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A3533D" w:rsidRPr="00292071">
        <w:rPr>
          <w:rFonts w:ascii="Times New Roman" w:hAnsi="Times New Roman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 в объеме до 100 процентов могут направляться в текущем финансовом году на</w:t>
      </w:r>
      <w:proofErr w:type="gramEnd"/>
      <w:r w:rsidR="00A3533D" w:rsidRPr="002920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533D" w:rsidRPr="00292071">
        <w:rPr>
          <w:rFonts w:ascii="Times New Roman" w:hAnsi="Times New Roman"/>
          <w:sz w:val="28"/>
          <w:szCs w:val="28"/>
        </w:rPr>
        <w:t xml:space="preserve">покрытие временных кассовых разрывов, возникающих при исполнении бюджета </w:t>
      </w:r>
      <w:proofErr w:type="spellStart"/>
      <w:r w:rsidR="00926343" w:rsidRPr="00776C93">
        <w:rPr>
          <w:rFonts w:ascii="Times New Roman" w:hAnsi="Times New Roman"/>
          <w:sz w:val="28"/>
          <w:szCs w:val="28"/>
        </w:rPr>
        <w:t>Мирнинско</w:t>
      </w:r>
      <w:r w:rsidR="00926343">
        <w:rPr>
          <w:rFonts w:ascii="Times New Roman" w:hAnsi="Times New Roman"/>
          <w:sz w:val="28"/>
          <w:szCs w:val="28"/>
        </w:rPr>
        <w:t>го</w:t>
      </w:r>
      <w:proofErr w:type="spellEnd"/>
      <w:r w:rsidR="00926343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926343">
        <w:rPr>
          <w:rFonts w:ascii="Times New Roman" w:hAnsi="Times New Roman"/>
          <w:sz w:val="28"/>
          <w:szCs w:val="28"/>
        </w:rPr>
        <w:t>го</w:t>
      </w:r>
      <w:r w:rsidR="00926343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926343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926343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926343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A3533D" w:rsidRPr="00292071">
        <w:rPr>
          <w:rFonts w:ascii="Times New Roman" w:hAnsi="Times New Roman"/>
          <w:sz w:val="28"/>
          <w:szCs w:val="28"/>
        </w:rPr>
        <w:t>, и на увеличение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  <w:proofErr w:type="gramEnd"/>
    </w:p>
    <w:p w:rsidR="00027A87" w:rsidRDefault="00A3533D" w:rsidP="0092634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Пункт 19 Решения устанавливает, </w:t>
      </w:r>
      <w:r w:rsidR="00027A87" w:rsidRPr="00DC2CA0">
        <w:rPr>
          <w:rFonts w:ascii="Times New Roman" w:hAnsi="Times New Roman"/>
          <w:sz w:val="28"/>
          <w:szCs w:val="28"/>
        </w:rPr>
        <w:t xml:space="preserve">что руководители органов местного самоуправления </w:t>
      </w:r>
      <w:proofErr w:type="spellStart"/>
      <w:r w:rsidR="00027A87" w:rsidRPr="00DC2CA0">
        <w:rPr>
          <w:rFonts w:ascii="Times New Roman" w:hAnsi="Times New Roman"/>
          <w:sz w:val="28"/>
          <w:szCs w:val="28"/>
        </w:rPr>
        <w:t>Мирнинское</w:t>
      </w:r>
      <w:proofErr w:type="spellEnd"/>
      <w:r w:rsidR="00027A87" w:rsidRPr="00DC2CA0">
        <w:rPr>
          <w:rFonts w:ascii="Times New Roman" w:hAnsi="Times New Roman"/>
          <w:sz w:val="28"/>
          <w:szCs w:val="28"/>
        </w:rPr>
        <w:t xml:space="preserve"> сельского поселения, муниципальных учреждений не вправе принимать в </w:t>
      </w:r>
      <w:r w:rsidR="0018398D">
        <w:rPr>
          <w:rFonts w:ascii="Times New Roman" w:hAnsi="Times New Roman"/>
          <w:sz w:val="28"/>
          <w:szCs w:val="28"/>
        </w:rPr>
        <w:t>2020</w:t>
      </w:r>
      <w:r w:rsidR="00027A87" w:rsidRPr="00DC2CA0">
        <w:rPr>
          <w:rFonts w:ascii="Times New Roman" w:hAnsi="Times New Roman"/>
          <w:sz w:val="28"/>
          <w:szCs w:val="28"/>
        </w:rPr>
        <w:t xml:space="preserve"> году решения, приводящие к увеличению штатной численности муниципальных служащих, работников муниципальных учреждений, за исключением случаев принятия решений о наделении органов местного самоуправления </w:t>
      </w:r>
      <w:proofErr w:type="spellStart"/>
      <w:r w:rsidR="00027A87" w:rsidRPr="00DC2CA0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027A87" w:rsidRPr="00DC2CA0">
        <w:rPr>
          <w:rFonts w:ascii="Times New Roman" w:hAnsi="Times New Roman"/>
          <w:sz w:val="28"/>
          <w:szCs w:val="28"/>
        </w:rPr>
        <w:t xml:space="preserve"> сельского поселения дополнительными полномочиями, муниципальных учреждений </w:t>
      </w:r>
      <w:r w:rsidR="00926343">
        <w:rPr>
          <w:rFonts w:ascii="Times New Roman" w:hAnsi="Times New Roman"/>
          <w:sz w:val="28"/>
          <w:szCs w:val="28"/>
        </w:rPr>
        <w:t>–</w:t>
      </w:r>
      <w:r w:rsidR="00027A87" w:rsidRPr="00DC2CA0">
        <w:rPr>
          <w:rFonts w:ascii="Times New Roman" w:hAnsi="Times New Roman"/>
          <w:sz w:val="28"/>
          <w:szCs w:val="28"/>
        </w:rPr>
        <w:t xml:space="preserve"> дополнительными функциями, требующими увеличения штатной численности персонала.</w:t>
      </w:r>
      <w:proofErr w:type="gramEnd"/>
    </w:p>
    <w:p w:rsidR="00A3533D" w:rsidRPr="00184C25" w:rsidRDefault="00A3533D" w:rsidP="0092634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 xml:space="preserve">Пункт  </w:t>
      </w:r>
      <w:r>
        <w:rPr>
          <w:rFonts w:ascii="Times New Roman" w:hAnsi="Times New Roman"/>
          <w:sz w:val="28"/>
          <w:szCs w:val="28"/>
        </w:rPr>
        <w:t>20</w:t>
      </w:r>
      <w:r w:rsidRPr="00776C93">
        <w:rPr>
          <w:rFonts w:ascii="Times New Roman" w:hAnsi="Times New Roman"/>
          <w:sz w:val="28"/>
          <w:szCs w:val="28"/>
        </w:rPr>
        <w:t xml:space="preserve">   Решения устанавливает,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BAF">
        <w:rPr>
          <w:rFonts w:ascii="Times New Roman" w:hAnsi="Times New Roman"/>
          <w:sz w:val="28"/>
          <w:szCs w:val="28"/>
        </w:rPr>
        <w:t xml:space="preserve">что наряду с органами муниципального финансового контроля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Мирнин</w:t>
      </w:r>
      <w:r w:rsidRPr="008B2BAF">
        <w:rPr>
          <w:rFonts w:ascii="Times New Roman" w:hAnsi="Times New Roman"/>
          <w:sz w:val="28"/>
          <w:szCs w:val="28"/>
        </w:rPr>
        <w:t>ского</w:t>
      </w:r>
      <w:proofErr w:type="spellEnd"/>
      <w:r w:rsidRPr="008B2BAF">
        <w:rPr>
          <w:rFonts w:ascii="Times New Roman" w:hAnsi="Times New Roman"/>
          <w:sz w:val="28"/>
          <w:szCs w:val="28"/>
        </w:rPr>
        <w:t xml:space="preserve"> сельского поселения, как </w:t>
      </w:r>
      <w:r w:rsidRPr="008B2BAF">
        <w:rPr>
          <w:rFonts w:ascii="Times New Roman" w:hAnsi="Times New Roman"/>
          <w:sz w:val="28"/>
          <w:szCs w:val="28"/>
        </w:rPr>
        <w:lastRenderedPageBreak/>
        <w:t xml:space="preserve">главный распорядитель бюджетных средств, обеспечивает контроль эффективного и целевого использования средств, запланированных на реализацию мероприятий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Мирнин</w:t>
      </w:r>
      <w:r w:rsidRPr="008B2BAF">
        <w:rPr>
          <w:rFonts w:ascii="Times New Roman" w:hAnsi="Times New Roman"/>
          <w:sz w:val="28"/>
          <w:szCs w:val="28"/>
        </w:rPr>
        <w:t>ского</w:t>
      </w:r>
      <w:proofErr w:type="spellEnd"/>
      <w:r w:rsidRPr="008B2BAF">
        <w:rPr>
          <w:rFonts w:ascii="Times New Roman" w:hAnsi="Times New Roman"/>
          <w:sz w:val="28"/>
          <w:szCs w:val="28"/>
        </w:rPr>
        <w:t xml:space="preserve"> сельского поселения,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027A87" w:rsidRDefault="00027A87" w:rsidP="0092634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A353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Решения</w:t>
      </w:r>
      <w:r w:rsidRPr="00DF1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3E2A55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ждает</w:t>
      </w:r>
      <w:r w:rsidRPr="003E2A55">
        <w:rPr>
          <w:rFonts w:ascii="Times New Roman" w:hAnsi="Times New Roman"/>
          <w:sz w:val="28"/>
          <w:szCs w:val="28"/>
        </w:rPr>
        <w:t xml:space="preserve"> объем и структуру источников внутреннего финансирования дефицита бюджета </w:t>
      </w:r>
      <w:proofErr w:type="spellStart"/>
      <w:r w:rsidR="00926343" w:rsidRPr="00776C93">
        <w:rPr>
          <w:rFonts w:ascii="Times New Roman" w:hAnsi="Times New Roman"/>
          <w:sz w:val="28"/>
          <w:szCs w:val="28"/>
        </w:rPr>
        <w:t>Мирнинско</w:t>
      </w:r>
      <w:r w:rsidR="00926343">
        <w:rPr>
          <w:rFonts w:ascii="Times New Roman" w:hAnsi="Times New Roman"/>
          <w:sz w:val="28"/>
          <w:szCs w:val="28"/>
        </w:rPr>
        <w:t>го</w:t>
      </w:r>
      <w:proofErr w:type="spellEnd"/>
      <w:r w:rsidR="00926343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926343">
        <w:rPr>
          <w:rFonts w:ascii="Times New Roman" w:hAnsi="Times New Roman"/>
          <w:sz w:val="28"/>
          <w:szCs w:val="28"/>
        </w:rPr>
        <w:t>го</w:t>
      </w:r>
      <w:r w:rsidR="00926343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926343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926343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926343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3E2A55">
        <w:rPr>
          <w:rFonts w:ascii="Times New Roman" w:hAnsi="Times New Roman"/>
          <w:sz w:val="28"/>
          <w:szCs w:val="28"/>
        </w:rPr>
        <w:t xml:space="preserve">а </w:t>
      </w:r>
      <w:r w:rsidR="0018398D">
        <w:rPr>
          <w:rFonts w:ascii="Times New Roman" w:hAnsi="Times New Roman"/>
          <w:sz w:val="28"/>
          <w:szCs w:val="28"/>
        </w:rPr>
        <w:t>2020</w:t>
      </w:r>
      <w:r w:rsidRPr="003E2A5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E2A55">
        <w:rPr>
          <w:rFonts w:ascii="Times New Roman" w:hAnsi="Times New Roman"/>
          <w:sz w:val="28"/>
          <w:szCs w:val="28"/>
        </w:rPr>
        <w:t xml:space="preserve">  на плановый период </w:t>
      </w:r>
      <w:r w:rsidR="0018398D">
        <w:rPr>
          <w:rFonts w:ascii="Times New Roman" w:hAnsi="Times New Roman"/>
          <w:sz w:val="28"/>
          <w:szCs w:val="28"/>
        </w:rPr>
        <w:t>2021</w:t>
      </w:r>
      <w:r w:rsidRPr="003E2A55">
        <w:rPr>
          <w:rFonts w:ascii="Times New Roman" w:hAnsi="Times New Roman"/>
          <w:sz w:val="28"/>
          <w:szCs w:val="28"/>
        </w:rPr>
        <w:t xml:space="preserve"> и </w:t>
      </w:r>
      <w:r w:rsidR="0018398D">
        <w:rPr>
          <w:rFonts w:ascii="Times New Roman" w:hAnsi="Times New Roman"/>
          <w:sz w:val="28"/>
          <w:szCs w:val="28"/>
        </w:rPr>
        <w:t>2022</w:t>
      </w:r>
      <w:r w:rsidRPr="003E2A55">
        <w:rPr>
          <w:rFonts w:ascii="Times New Roman" w:hAnsi="Times New Roman"/>
          <w:sz w:val="28"/>
          <w:szCs w:val="28"/>
        </w:rPr>
        <w:t xml:space="preserve"> годов </w:t>
      </w:r>
    </w:p>
    <w:p w:rsidR="00027A87" w:rsidRPr="00776C93" w:rsidRDefault="00027A87" w:rsidP="00027A8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3533D">
        <w:rPr>
          <w:rFonts w:ascii="Times New Roman" w:hAnsi="Times New Roman" w:cs="Times New Roman"/>
          <w:sz w:val="28"/>
          <w:szCs w:val="28"/>
        </w:rPr>
        <w:t>2</w:t>
      </w:r>
      <w:r w:rsidR="00926343">
        <w:rPr>
          <w:rFonts w:ascii="Times New Roman" w:hAnsi="Times New Roman" w:cs="Times New Roman"/>
          <w:sz w:val="28"/>
          <w:szCs w:val="28"/>
        </w:rPr>
        <w:t>2</w:t>
      </w:r>
      <w:r w:rsidRPr="00776C93">
        <w:rPr>
          <w:rFonts w:ascii="Times New Roman" w:hAnsi="Times New Roman" w:cs="Times New Roman"/>
          <w:sz w:val="28"/>
          <w:szCs w:val="28"/>
        </w:rPr>
        <w:t xml:space="preserve"> Решения устанавливает верхний предел муниципального внутреннего долга </w:t>
      </w:r>
      <w:proofErr w:type="spellStart"/>
      <w:r w:rsidRPr="00776C93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776C9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27A87" w:rsidRPr="00776C93" w:rsidRDefault="00027A87" w:rsidP="00027A87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 xml:space="preserve">        Пункт  </w:t>
      </w:r>
      <w:r>
        <w:rPr>
          <w:rFonts w:ascii="Times New Roman" w:hAnsi="Times New Roman"/>
          <w:sz w:val="28"/>
          <w:szCs w:val="28"/>
        </w:rPr>
        <w:t>2</w:t>
      </w:r>
      <w:r w:rsidR="00926343">
        <w:rPr>
          <w:rFonts w:ascii="Times New Roman" w:hAnsi="Times New Roman"/>
          <w:sz w:val="28"/>
          <w:szCs w:val="28"/>
        </w:rPr>
        <w:t>3</w:t>
      </w:r>
      <w:r w:rsidRPr="00776C93">
        <w:rPr>
          <w:rFonts w:ascii="Times New Roman" w:hAnsi="Times New Roman"/>
          <w:sz w:val="28"/>
          <w:szCs w:val="28"/>
        </w:rPr>
        <w:t xml:space="preserve">   Решения устанавливает, что администрация </w:t>
      </w:r>
      <w:proofErr w:type="spellStart"/>
      <w:r w:rsidRPr="00776C93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Pr="00776C93">
        <w:rPr>
          <w:rFonts w:ascii="Times New Roman" w:hAnsi="Times New Roman"/>
          <w:sz w:val="28"/>
          <w:szCs w:val="28"/>
        </w:rPr>
        <w:t xml:space="preserve"> сельского поселения представляет в </w:t>
      </w:r>
      <w:proofErr w:type="spellStart"/>
      <w:r w:rsidRPr="00776C93">
        <w:rPr>
          <w:rFonts w:ascii="Times New Roman" w:hAnsi="Times New Roman"/>
          <w:sz w:val="28"/>
          <w:szCs w:val="28"/>
        </w:rPr>
        <w:t>Мирнинский</w:t>
      </w:r>
      <w:proofErr w:type="spellEnd"/>
      <w:r w:rsidRPr="00776C93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  <w:r w:rsidR="000A415B" w:rsidRPr="000A415B">
        <w:rPr>
          <w:rFonts w:ascii="Times New Roman" w:hAnsi="Times New Roman"/>
          <w:sz w:val="28"/>
          <w:szCs w:val="28"/>
        </w:rPr>
        <w:t xml:space="preserve"> </w:t>
      </w:r>
      <w:r w:rsidR="000A415B">
        <w:rPr>
          <w:rFonts w:ascii="Times New Roman" w:hAnsi="Times New Roman"/>
          <w:sz w:val="28"/>
          <w:szCs w:val="28"/>
        </w:rPr>
        <w:t>и</w:t>
      </w:r>
      <w:proofErr w:type="gramStart"/>
      <w:r w:rsidR="000A415B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0A415B">
        <w:rPr>
          <w:rFonts w:ascii="Times New Roman" w:hAnsi="Times New Roman"/>
          <w:sz w:val="28"/>
          <w:szCs w:val="28"/>
        </w:rPr>
        <w:t xml:space="preserve">онтрольно счетную палату </w:t>
      </w:r>
      <w:proofErr w:type="spellStart"/>
      <w:r w:rsidR="000A415B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0A415B">
        <w:rPr>
          <w:rFonts w:ascii="Times New Roman" w:hAnsi="Times New Roman"/>
          <w:sz w:val="28"/>
          <w:szCs w:val="28"/>
        </w:rPr>
        <w:t xml:space="preserve"> района</w:t>
      </w:r>
      <w:r w:rsidR="000A415B" w:rsidRPr="00776C93">
        <w:rPr>
          <w:rFonts w:ascii="Times New Roman" w:hAnsi="Times New Roman"/>
          <w:sz w:val="28"/>
          <w:szCs w:val="28"/>
        </w:rPr>
        <w:t xml:space="preserve"> </w:t>
      </w:r>
      <w:r w:rsidRPr="00776C93">
        <w:rPr>
          <w:rFonts w:ascii="Times New Roman" w:hAnsi="Times New Roman"/>
          <w:sz w:val="28"/>
          <w:szCs w:val="28"/>
        </w:rPr>
        <w:t xml:space="preserve">ежемесячно информацию об исполнении  бюджета сельского поселения в </w:t>
      </w:r>
      <w:r w:rsidR="0018398D">
        <w:rPr>
          <w:rFonts w:ascii="Times New Roman" w:hAnsi="Times New Roman"/>
          <w:sz w:val="28"/>
          <w:szCs w:val="28"/>
        </w:rPr>
        <w:t>2020</w:t>
      </w:r>
      <w:r w:rsidRPr="00776C93">
        <w:rPr>
          <w:rFonts w:ascii="Times New Roman" w:hAnsi="Times New Roman"/>
          <w:sz w:val="28"/>
          <w:szCs w:val="28"/>
        </w:rPr>
        <w:t xml:space="preserve"> году в десятидневный срок со дня представления соответствующей отчетности в финансовое управление администрации района по форме ежемесячного отчета, представляемого в финансовое управление администрации района.</w:t>
      </w:r>
    </w:p>
    <w:p w:rsidR="00027A87" w:rsidRDefault="00027A87" w:rsidP="00027A87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76C93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</w:t>
      </w:r>
      <w:r w:rsidR="00926343">
        <w:rPr>
          <w:rFonts w:ascii="Times New Roman" w:hAnsi="Times New Roman"/>
          <w:sz w:val="28"/>
          <w:szCs w:val="28"/>
        </w:rPr>
        <w:t>4</w:t>
      </w:r>
      <w:r w:rsidRPr="00776C93">
        <w:rPr>
          <w:rFonts w:ascii="Times New Roman" w:hAnsi="Times New Roman"/>
          <w:sz w:val="28"/>
          <w:szCs w:val="28"/>
        </w:rPr>
        <w:t xml:space="preserve"> Решения устанавливает, что Администрации </w:t>
      </w:r>
      <w:proofErr w:type="spellStart"/>
      <w:r w:rsidRPr="00776C93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Pr="00776C93">
        <w:rPr>
          <w:rFonts w:ascii="Times New Roman" w:hAnsi="Times New Roman"/>
          <w:sz w:val="28"/>
          <w:szCs w:val="28"/>
        </w:rPr>
        <w:t xml:space="preserve"> сельского поселения ежеквартально представляет в </w:t>
      </w:r>
      <w:proofErr w:type="spellStart"/>
      <w:r w:rsidRPr="00776C93">
        <w:rPr>
          <w:rFonts w:ascii="Times New Roman" w:hAnsi="Times New Roman"/>
          <w:sz w:val="28"/>
          <w:szCs w:val="28"/>
        </w:rPr>
        <w:t>Мирнинский</w:t>
      </w:r>
      <w:proofErr w:type="spellEnd"/>
      <w:r w:rsidRPr="00776C93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  <w:r w:rsidR="00A3533D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="00A3533D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A3533D">
        <w:rPr>
          <w:rFonts w:ascii="Times New Roman" w:hAnsi="Times New Roman"/>
          <w:sz w:val="28"/>
          <w:szCs w:val="28"/>
        </w:rPr>
        <w:t xml:space="preserve">онтрольно счетную палату </w:t>
      </w:r>
      <w:proofErr w:type="spellStart"/>
      <w:r w:rsidR="00A3533D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A3533D">
        <w:rPr>
          <w:rFonts w:ascii="Times New Roman" w:hAnsi="Times New Roman"/>
          <w:sz w:val="28"/>
          <w:szCs w:val="28"/>
        </w:rPr>
        <w:t xml:space="preserve"> района</w:t>
      </w:r>
      <w:r w:rsidRPr="00776C93">
        <w:rPr>
          <w:rFonts w:ascii="Times New Roman" w:hAnsi="Times New Roman"/>
          <w:sz w:val="28"/>
          <w:szCs w:val="28"/>
        </w:rPr>
        <w:t xml:space="preserve"> утвержденный отчет об исполнении бюджета сельского поселения </w:t>
      </w:r>
      <w:r w:rsidRPr="00776C93">
        <w:rPr>
          <w:rFonts w:ascii="Times New Roman" w:hAnsi="Times New Roman"/>
          <w:bCs/>
          <w:sz w:val="28"/>
          <w:szCs w:val="28"/>
        </w:rPr>
        <w:t>в соответствии со структурой, применяемой при утверждении бюджета</w:t>
      </w:r>
      <w:r w:rsidRPr="00776C93">
        <w:rPr>
          <w:rFonts w:ascii="Times New Roman" w:hAnsi="Times New Roman"/>
          <w:sz w:val="28"/>
          <w:szCs w:val="28"/>
        </w:rPr>
        <w:t>, в течение 45 дней после наступления отчетной даты.</w:t>
      </w:r>
    </w:p>
    <w:p w:rsidR="006D72FE" w:rsidRDefault="004F5FB7" w:rsidP="006D72FE">
      <w:pPr>
        <w:tabs>
          <w:tab w:val="num" w:pos="1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776C93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 2</w:t>
      </w:r>
      <w:r w:rsidR="0092634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6D72FE">
        <w:rPr>
          <w:rFonts w:ascii="Times New Roman" w:hAnsi="Times New Roman"/>
          <w:sz w:val="28"/>
          <w:szCs w:val="28"/>
        </w:rPr>
        <w:t>Решения устанавливает, что о</w:t>
      </w:r>
      <w:r w:rsidR="006D72FE" w:rsidRPr="000F426B">
        <w:rPr>
          <w:rFonts w:ascii="Times New Roman" w:hAnsi="Times New Roman"/>
          <w:sz w:val="28"/>
          <w:szCs w:val="28"/>
        </w:rPr>
        <w:t>публиков</w:t>
      </w:r>
      <w:r w:rsidR="006D72FE">
        <w:rPr>
          <w:rFonts w:ascii="Times New Roman" w:hAnsi="Times New Roman"/>
          <w:sz w:val="28"/>
          <w:szCs w:val="28"/>
        </w:rPr>
        <w:t>ыва</w:t>
      </w:r>
      <w:r w:rsidR="006D72FE" w:rsidRPr="000F426B">
        <w:rPr>
          <w:rFonts w:ascii="Times New Roman" w:hAnsi="Times New Roman"/>
          <w:sz w:val="28"/>
          <w:szCs w:val="28"/>
        </w:rPr>
        <w:t xml:space="preserve">ть Решение «О бюджете </w:t>
      </w:r>
      <w:r w:rsidR="006D72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343" w:rsidRPr="00776C93">
        <w:rPr>
          <w:rFonts w:ascii="Times New Roman" w:hAnsi="Times New Roman"/>
          <w:sz w:val="28"/>
          <w:szCs w:val="28"/>
        </w:rPr>
        <w:t>Мирнинско</w:t>
      </w:r>
      <w:r w:rsidR="00926343">
        <w:rPr>
          <w:rFonts w:ascii="Times New Roman" w:hAnsi="Times New Roman"/>
          <w:sz w:val="28"/>
          <w:szCs w:val="28"/>
        </w:rPr>
        <w:t>го</w:t>
      </w:r>
      <w:proofErr w:type="spellEnd"/>
      <w:r w:rsidR="00926343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926343">
        <w:rPr>
          <w:rFonts w:ascii="Times New Roman" w:hAnsi="Times New Roman"/>
          <w:sz w:val="28"/>
          <w:szCs w:val="28"/>
        </w:rPr>
        <w:t>го</w:t>
      </w:r>
      <w:r w:rsidR="00926343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926343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926343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926343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6D72FE">
        <w:rPr>
          <w:rFonts w:ascii="Times New Roman" w:hAnsi="Times New Roman"/>
          <w:sz w:val="28"/>
          <w:szCs w:val="28"/>
        </w:rPr>
        <w:t>»</w:t>
      </w:r>
      <w:r w:rsidR="006D72FE" w:rsidRPr="000F426B">
        <w:rPr>
          <w:rFonts w:ascii="Times New Roman" w:hAnsi="Times New Roman"/>
          <w:sz w:val="28"/>
          <w:szCs w:val="28"/>
        </w:rPr>
        <w:t xml:space="preserve"> на  </w:t>
      </w:r>
      <w:r w:rsidR="0018398D">
        <w:rPr>
          <w:rFonts w:ascii="Times New Roman" w:hAnsi="Times New Roman"/>
          <w:sz w:val="28"/>
          <w:szCs w:val="28"/>
        </w:rPr>
        <w:t>2020</w:t>
      </w:r>
      <w:r w:rsidR="006D72FE" w:rsidRPr="000F426B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18398D">
        <w:rPr>
          <w:rFonts w:ascii="Times New Roman" w:hAnsi="Times New Roman"/>
          <w:sz w:val="28"/>
          <w:szCs w:val="28"/>
        </w:rPr>
        <w:t>2021</w:t>
      </w:r>
      <w:r w:rsidR="006D72FE" w:rsidRPr="000F426B">
        <w:rPr>
          <w:rFonts w:ascii="Times New Roman" w:hAnsi="Times New Roman"/>
          <w:sz w:val="28"/>
          <w:szCs w:val="28"/>
        </w:rPr>
        <w:t xml:space="preserve"> и </w:t>
      </w:r>
      <w:r w:rsidR="0018398D">
        <w:rPr>
          <w:rFonts w:ascii="Times New Roman" w:hAnsi="Times New Roman"/>
          <w:sz w:val="28"/>
          <w:szCs w:val="28"/>
        </w:rPr>
        <w:t>2022</w:t>
      </w:r>
      <w:r w:rsidR="006D72FE" w:rsidRPr="000F426B">
        <w:rPr>
          <w:rFonts w:ascii="Times New Roman" w:hAnsi="Times New Roman"/>
          <w:sz w:val="28"/>
          <w:szCs w:val="28"/>
        </w:rPr>
        <w:t xml:space="preserve"> годов, а также отчет об исполнении бюджета </w:t>
      </w:r>
      <w:proofErr w:type="spellStart"/>
      <w:r w:rsidR="00926343" w:rsidRPr="00776C93">
        <w:rPr>
          <w:rFonts w:ascii="Times New Roman" w:hAnsi="Times New Roman"/>
          <w:sz w:val="28"/>
          <w:szCs w:val="28"/>
        </w:rPr>
        <w:t>Мирнинско</w:t>
      </w:r>
      <w:r w:rsidR="00926343">
        <w:rPr>
          <w:rFonts w:ascii="Times New Roman" w:hAnsi="Times New Roman"/>
          <w:sz w:val="28"/>
          <w:szCs w:val="28"/>
        </w:rPr>
        <w:t>го</w:t>
      </w:r>
      <w:proofErr w:type="spellEnd"/>
      <w:r w:rsidR="00926343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926343">
        <w:rPr>
          <w:rFonts w:ascii="Times New Roman" w:hAnsi="Times New Roman"/>
          <w:sz w:val="28"/>
          <w:szCs w:val="28"/>
        </w:rPr>
        <w:t>го</w:t>
      </w:r>
      <w:r w:rsidR="00926343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926343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926343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926343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6D72FE">
        <w:rPr>
          <w:rFonts w:ascii="Times New Roman" w:hAnsi="Times New Roman"/>
          <w:sz w:val="28"/>
          <w:szCs w:val="28"/>
        </w:rPr>
        <w:t xml:space="preserve"> за </w:t>
      </w:r>
      <w:r w:rsidR="006D72FE" w:rsidRPr="000F426B">
        <w:rPr>
          <w:rFonts w:ascii="Times New Roman" w:hAnsi="Times New Roman"/>
          <w:sz w:val="28"/>
          <w:szCs w:val="28"/>
        </w:rPr>
        <w:t>201</w:t>
      </w:r>
      <w:r w:rsidR="00926343">
        <w:rPr>
          <w:rFonts w:ascii="Times New Roman" w:hAnsi="Times New Roman"/>
          <w:sz w:val="28"/>
          <w:szCs w:val="28"/>
        </w:rPr>
        <w:t>9</w:t>
      </w:r>
      <w:r w:rsidR="006D72FE" w:rsidRPr="000F426B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18398D">
        <w:rPr>
          <w:rFonts w:ascii="Times New Roman" w:hAnsi="Times New Roman"/>
          <w:sz w:val="28"/>
          <w:szCs w:val="28"/>
        </w:rPr>
        <w:t>2020</w:t>
      </w:r>
      <w:r w:rsidR="006D72FE" w:rsidRPr="000F426B">
        <w:rPr>
          <w:rFonts w:ascii="Times New Roman" w:hAnsi="Times New Roman"/>
          <w:sz w:val="28"/>
          <w:szCs w:val="28"/>
        </w:rPr>
        <w:t xml:space="preserve"> и </w:t>
      </w:r>
      <w:r w:rsidR="0018398D">
        <w:rPr>
          <w:rFonts w:ascii="Times New Roman" w:hAnsi="Times New Roman"/>
          <w:sz w:val="28"/>
          <w:szCs w:val="28"/>
        </w:rPr>
        <w:t>2021</w:t>
      </w:r>
      <w:r w:rsidR="006D72FE" w:rsidRPr="000F426B">
        <w:rPr>
          <w:rFonts w:ascii="Times New Roman" w:hAnsi="Times New Roman"/>
          <w:sz w:val="28"/>
          <w:szCs w:val="28"/>
        </w:rPr>
        <w:t xml:space="preserve"> годов в сборнике муниципальных правовых актов </w:t>
      </w:r>
      <w:proofErr w:type="spellStart"/>
      <w:r w:rsidR="006D72FE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="006D72FE" w:rsidRPr="000F426B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6D72FE" w:rsidRPr="000F426B">
        <w:rPr>
          <w:rFonts w:ascii="Times New Roman" w:hAnsi="Times New Roman"/>
          <w:sz w:val="28"/>
          <w:szCs w:val="28"/>
        </w:rPr>
        <w:t xml:space="preserve"> поселения.</w:t>
      </w:r>
    </w:p>
    <w:p w:rsidR="006D72FE" w:rsidRPr="000F426B" w:rsidRDefault="006D72FE" w:rsidP="006D72FE">
      <w:pPr>
        <w:tabs>
          <w:tab w:val="num" w:pos="163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Пункт  2</w:t>
      </w:r>
      <w:r w:rsidR="0092634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A55">
        <w:rPr>
          <w:rFonts w:ascii="Times New Roman" w:hAnsi="Times New Roman"/>
          <w:sz w:val="28"/>
          <w:szCs w:val="28"/>
        </w:rPr>
        <w:t xml:space="preserve">Настоящее Решение вступает в силу с 1 января </w:t>
      </w:r>
      <w:r w:rsidR="0018398D">
        <w:rPr>
          <w:rFonts w:ascii="Times New Roman" w:hAnsi="Times New Roman"/>
          <w:sz w:val="28"/>
          <w:szCs w:val="28"/>
        </w:rPr>
        <w:t>2020</w:t>
      </w:r>
      <w:r w:rsidRPr="003E2A55">
        <w:rPr>
          <w:rFonts w:ascii="Times New Roman" w:hAnsi="Times New Roman"/>
          <w:sz w:val="28"/>
          <w:szCs w:val="28"/>
        </w:rPr>
        <w:t xml:space="preserve"> года.</w:t>
      </w:r>
    </w:p>
    <w:p w:rsidR="004F5FB7" w:rsidRPr="00776C93" w:rsidRDefault="004F5FB7" w:rsidP="00027A87">
      <w:pPr>
        <w:tabs>
          <w:tab w:val="num" w:pos="16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343" w:rsidRPr="00776C93" w:rsidRDefault="00926343" w:rsidP="00926343">
      <w:pPr>
        <w:pStyle w:val="1"/>
        <w:spacing w:before="240" w:after="240" w:line="288" w:lineRule="auto"/>
        <w:rPr>
          <w:snapToGrid w:val="0"/>
          <w:kern w:val="28"/>
          <w:szCs w:val="28"/>
        </w:rPr>
      </w:pPr>
      <w:r w:rsidRPr="00776C93">
        <w:rPr>
          <w:snapToGrid w:val="0"/>
          <w:kern w:val="28"/>
          <w:szCs w:val="28"/>
        </w:rPr>
        <w:t>ПАРАМЕТРЫ БЮДЖЕТА МИРНИНСКО</w:t>
      </w:r>
      <w:r>
        <w:rPr>
          <w:snapToGrid w:val="0"/>
          <w:kern w:val="28"/>
          <w:szCs w:val="28"/>
        </w:rPr>
        <w:t>ГО</w:t>
      </w:r>
      <w:r w:rsidRPr="00776C93">
        <w:rPr>
          <w:snapToGrid w:val="0"/>
          <w:kern w:val="28"/>
          <w:szCs w:val="28"/>
        </w:rPr>
        <w:t xml:space="preserve"> СЕЛЬСКО</w:t>
      </w:r>
      <w:r>
        <w:rPr>
          <w:snapToGrid w:val="0"/>
          <w:kern w:val="28"/>
          <w:szCs w:val="28"/>
        </w:rPr>
        <w:t>ГО</w:t>
      </w:r>
      <w:r w:rsidRPr="00776C93">
        <w:rPr>
          <w:snapToGrid w:val="0"/>
          <w:kern w:val="28"/>
          <w:szCs w:val="28"/>
        </w:rPr>
        <w:t xml:space="preserve"> ПОСЕЛЕНИ</w:t>
      </w:r>
      <w:r>
        <w:rPr>
          <w:snapToGrid w:val="0"/>
          <w:kern w:val="28"/>
          <w:szCs w:val="28"/>
        </w:rPr>
        <w:t>Я КЛЕТНЯНСКОГО МУНИЦИПАЛЬНОГО РАЙОНА БРЯНСКОЙ ОБЛАСТИ</w:t>
      </w:r>
      <w:r w:rsidRPr="00776C93">
        <w:rPr>
          <w:snapToGrid w:val="0"/>
          <w:kern w:val="28"/>
          <w:szCs w:val="28"/>
        </w:rPr>
        <w:t xml:space="preserve">  НА 20</w:t>
      </w:r>
      <w:r>
        <w:rPr>
          <w:snapToGrid w:val="0"/>
          <w:kern w:val="28"/>
          <w:szCs w:val="28"/>
        </w:rPr>
        <w:t>20</w:t>
      </w:r>
      <w:r w:rsidRPr="00776C93">
        <w:rPr>
          <w:snapToGrid w:val="0"/>
          <w:kern w:val="28"/>
          <w:szCs w:val="28"/>
        </w:rPr>
        <w:t xml:space="preserve"> ГОД И НА ПЛАНОВЫЙ ПЕРИОД 20</w:t>
      </w:r>
      <w:r>
        <w:rPr>
          <w:snapToGrid w:val="0"/>
          <w:kern w:val="28"/>
          <w:szCs w:val="28"/>
        </w:rPr>
        <w:t>21</w:t>
      </w:r>
      <w:r w:rsidRPr="00776C93">
        <w:rPr>
          <w:snapToGrid w:val="0"/>
          <w:kern w:val="28"/>
          <w:szCs w:val="28"/>
        </w:rPr>
        <w:t xml:space="preserve"> и 20</w:t>
      </w:r>
      <w:r>
        <w:rPr>
          <w:snapToGrid w:val="0"/>
          <w:kern w:val="28"/>
          <w:szCs w:val="28"/>
        </w:rPr>
        <w:t>22</w:t>
      </w:r>
      <w:r w:rsidRPr="00776C93">
        <w:rPr>
          <w:snapToGrid w:val="0"/>
          <w:kern w:val="28"/>
          <w:szCs w:val="28"/>
        </w:rPr>
        <w:t xml:space="preserve"> ГОДОВ</w:t>
      </w:r>
    </w:p>
    <w:p w:rsidR="00027A87" w:rsidRPr="00776C93" w:rsidRDefault="00027A87" w:rsidP="00027A8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93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 </w:t>
      </w:r>
      <w:proofErr w:type="spellStart"/>
      <w:r w:rsidR="00936EC1" w:rsidRPr="00776C93">
        <w:rPr>
          <w:rFonts w:ascii="Times New Roman" w:hAnsi="Times New Roman"/>
          <w:sz w:val="28"/>
          <w:szCs w:val="28"/>
        </w:rPr>
        <w:t>Мирнинско</w:t>
      </w:r>
      <w:r w:rsidR="00936EC1">
        <w:rPr>
          <w:rFonts w:ascii="Times New Roman" w:hAnsi="Times New Roman"/>
          <w:sz w:val="28"/>
          <w:szCs w:val="28"/>
        </w:rPr>
        <w:t>го</w:t>
      </w:r>
      <w:proofErr w:type="spellEnd"/>
      <w:r w:rsidR="00936EC1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936EC1">
        <w:rPr>
          <w:rFonts w:ascii="Times New Roman" w:hAnsi="Times New Roman"/>
          <w:sz w:val="28"/>
          <w:szCs w:val="28"/>
        </w:rPr>
        <w:t>го</w:t>
      </w:r>
      <w:r w:rsidR="00936EC1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936EC1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936EC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936EC1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776C93">
        <w:rPr>
          <w:rFonts w:ascii="Times New Roman" w:hAnsi="Times New Roman" w:cs="Times New Roman"/>
          <w:sz w:val="28"/>
          <w:szCs w:val="28"/>
        </w:rPr>
        <w:t xml:space="preserve"> на </w:t>
      </w:r>
      <w:r w:rsidR="0018398D">
        <w:rPr>
          <w:rFonts w:ascii="Times New Roman" w:hAnsi="Times New Roman" w:cs="Times New Roman"/>
          <w:sz w:val="28"/>
          <w:szCs w:val="28"/>
        </w:rPr>
        <w:t>2020</w:t>
      </w:r>
      <w:r w:rsidRPr="00776C9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8398D">
        <w:rPr>
          <w:rFonts w:ascii="Times New Roman" w:hAnsi="Times New Roman" w:cs="Times New Roman"/>
          <w:sz w:val="28"/>
          <w:szCs w:val="28"/>
        </w:rPr>
        <w:t>2021</w:t>
      </w:r>
      <w:r w:rsidRPr="00776C93">
        <w:rPr>
          <w:rFonts w:ascii="Times New Roman" w:hAnsi="Times New Roman" w:cs="Times New Roman"/>
          <w:sz w:val="28"/>
          <w:szCs w:val="28"/>
        </w:rPr>
        <w:t xml:space="preserve"> и </w:t>
      </w:r>
      <w:r w:rsidR="0018398D">
        <w:rPr>
          <w:rFonts w:ascii="Times New Roman" w:hAnsi="Times New Roman" w:cs="Times New Roman"/>
          <w:sz w:val="28"/>
          <w:szCs w:val="28"/>
        </w:rPr>
        <w:t>2022</w:t>
      </w:r>
      <w:r w:rsidRPr="00776C93">
        <w:rPr>
          <w:rFonts w:ascii="Times New Roman" w:hAnsi="Times New Roman" w:cs="Times New Roman"/>
          <w:sz w:val="28"/>
          <w:szCs w:val="28"/>
        </w:rPr>
        <w:t xml:space="preserve"> годов сформированы на основе прогноза социально-экономического развития </w:t>
      </w:r>
      <w:proofErr w:type="spellStart"/>
      <w:r w:rsidRPr="00776C93">
        <w:rPr>
          <w:rFonts w:ascii="Times New Roman" w:hAnsi="Times New Roman" w:cs="Times New Roman"/>
          <w:sz w:val="28"/>
          <w:szCs w:val="28"/>
        </w:rPr>
        <w:t>Мирнинского</w:t>
      </w:r>
      <w:proofErr w:type="spellEnd"/>
      <w:r w:rsidRPr="00776C93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18398D">
        <w:rPr>
          <w:rFonts w:ascii="Times New Roman" w:hAnsi="Times New Roman" w:cs="Times New Roman"/>
          <w:sz w:val="28"/>
          <w:szCs w:val="28"/>
        </w:rPr>
        <w:t>2020</w:t>
      </w:r>
      <w:r w:rsidRPr="00776C93">
        <w:rPr>
          <w:rFonts w:ascii="Times New Roman" w:hAnsi="Times New Roman" w:cs="Times New Roman"/>
          <w:sz w:val="28"/>
          <w:szCs w:val="28"/>
        </w:rPr>
        <w:t>-</w:t>
      </w:r>
      <w:r w:rsidR="0018398D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C93">
        <w:rPr>
          <w:rFonts w:ascii="Times New Roman" w:hAnsi="Times New Roman" w:cs="Times New Roman"/>
          <w:sz w:val="28"/>
          <w:szCs w:val="28"/>
        </w:rPr>
        <w:t>годы и характеризуются следующими параметрами:</w:t>
      </w:r>
    </w:p>
    <w:p w:rsidR="00027A87" w:rsidRPr="00776C93" w:rsidRDefault="00027A87" w:rsidP="00027A87">
      <w:pPr>
        <w:pStyle w:val="ConsNormal"/>
        <w:keepNext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7A87" w:rsidRPr="00776C93" w:rsidRDefault="00027A87" w:rsidP="00027A87">
      <w:pPr>
        <w:pStyle w:val="ConsNormal"/>
        <w:keepNext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C93">
        <w:rPr>
          <w:rFonts w:ascii="Times New Roman" w:hAnsi="Times New Roman" w:cs="Times New Roman"/>
          <w:sz w:val="28"/>
          <w:szCs w:val="28"/>
        </w:rPr>
        <w:t xml:space="preserve">Основные характеристики бюджета  </w:t>
      </w:r>
      <w:proofErr w:type="spellStart"/>
      <w:r w:rsidR="00485008" w:rsidRPr="00776C93">
        <w:rPr>
          <w:rFonts w:ascii="Times New Roman" w:hAnsi="Times New Roman"/>
          <w:sz w:val="28"/>
          <w:szCs w:val="28"/>
        </w:rPr>
        <w:t>Мирнинско</w:t>
      </w:r>
      <w:r w:rsidR="00485008">
        <w:rPr>
          <w:rFonts w:ascii="Times New Roman" w:hAnsi="Times New Roman"/>
          <w:sz w:val="28"/>
          <w:szCs w:val="28"/>
        </w:rPr>
        <w:t>го</w:t>
      </w:r>
      <w:proofErr w:type="spellEnd"/>
      <w:r w:rsidR="00485008" w:rsidRPr="00776C93">
        <w:rPr>
          <w:rFonts w:ascii="Times New Roman" w:hAnsi="Times New Roman"/>
          <w:sz w:val="28"/>
          <w:szCs w:val="28"/>
        </w:rPr>
        <w:t xml:space="preserve"> сельско</w:t>
      </w:r>
      <w:r w:rsidR="00485008">
        <w:rPr>
          <w:rFonts w:ascii="Times New Roman" w:hAnsi="Times New Roman"/>
          <w:sz w:val="28"/>
          <w:szCs w:val="28"/>
        </w:rPr>
        <w:t>го</w:t>
      </w:r>
      <w:r w:rsidR="00485008" w:rsidRPr="00776C93">
        <w:rPr>
          <w:rFonts w:ascii="Times New Roman" w:hAnsi="Times New Roman"/>
          <w:sz w:val="28"/>
          <w:szCs w:val="28"/>
        </w:rPr>
        <w:t xml:space="preserve"> поселени</w:t>
      </w:r>
      <w:r w:rsidR="00485008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485008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485008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776C93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18398D">
        <w:rPr>
          <w:rFonts w:ascii="Times New Roman" w:hAnsi="Times New Roman" w:cs="Times New Roman"/>
          <w:sz w:val="28"/>
          <w:szCs w:val="28"/>
        </w:rPr>
        <w:t>2020</w:t>
      </w:r>
      <w:r w:rsidRPr="00776C9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8398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8398D">
        <w:rPr>
          <w:rFonts w:ascii="Times New Roman" w:hAnsi="Times New Roman" w:cs="Times New Roman"/>
          <w:sz w:val="28"/>
          <w:szCs w:val="28"/>
        </w:rPr>
        <w:t>2022</w:t>
      </w:r>
      <w:r w:rsidRPr="00776C9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27A87" w:rsidRPr="00776C93" w:rsidRDefault="00027A87" w:rsidP="00027A8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C93">
        <w:rPr>
          <w:rFonts w:ascii="Times New Roman" w:hAnsi="Times New Roman" w:cs="Times New Roman"/>
          <w:sz w:val="28"/>
          <w:szCs w:val="28"/>
        </w:rPr>
        <w:t>(</w:t>
      </w:r>
      <w:r w:rsidR="00B02D58">
        <w:rPr>
          <w:rFonts w:ascii="Times New Roman" w:hAnsi="Times New Roman" w:cs="Times New Roman"/>
          <w:sz w:val="28"/>
          <w:szCs w:val="28"/>
        </w:rPr>
        <w:t>руб.</w:t>
      </w:r>
      <w:r w:rsidRPr="00776C9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4878" w:type="pct"/>
        <w:tblLayout w:type="fixed"/>
        <w:tblLook w:val="04A0"/>
      </w:tblPr>
      <w:tblGrid>
        <w:gridCol w:w="4643"/>
        <w:gridCol w:w="1844"/>
        <w:gridCol w:w="1844"/>
        <w:gridCol w:w="1699"/>
      </w:tblGrid>
      <w:tr w:rsidR="00027A87" w:rsidRPr="00485008" w:rsidTr="00485008">
        <w:trPr>
          <w:cantSplit/>
          <w:trHeight w:val="20"/>
          <w:tblHeader/>
        </w:trPr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87" w:rsidRPr="00485008" w:rsidRDefault="00027A87" w:rsidP="00485008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48500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Показатель / период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08" w:rsidRPr="00485008" w:rsidRDefault="0018398D" w:rsidP="00485008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8500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2020</w:t>
            </w:r>
            <w:r w:rsidR="00027A87" w:rsidRPr="0048500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</w:t>
            </w:r>
          </w:p>
          <w:p w:rsidR="00027A87" w:rsidRPr="00485008" w:rsidRDefault="00027A87" w:rsidP="00485008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48500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(план)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87" w:rsidRPr="00485008" w:rsidRDefault="0018398D" w:rsidP="00485008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48500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2021</w:t>
            </w:r>
            <w:r w:rsidR="00027A87" w:rsidRPr="0048500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год (план)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87" w:rsidRPr="00485008" w:rsidRDefault="0018398D" w:rsidP="00485008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48500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2022</w:t>
            </w:r>
            <w:r w:rsidR="00027A87" w:rsidRPr="00485008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год (план)</w:t>
            </w:r>
          </w:p>
        </w:tc>
      </w:tr>
      <w:tr w:rsidR="00485008" w:rsidRPr="00485008" w:rsidTr="00485008">
        <w:trPr>
          <w:trHeight w:val="1337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485008" w:rsidRDefault="00485008" w:rsidP="004A014A">
            <w:pPr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50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Доходы бюджета  сельского поселения, в т.ч.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485008" w:rsidRDefault="003A67C7" w:rsidP="00771CDE">
            <w:pPr>
              <w:ind w:left="-351" w:firstLine="3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4 038 938</w:t>
            </w:r>
            <w:r w:rsidR="00485008" w:rsidRPr="00485008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485008" w:rsidRDefault="003A67C7" w:rsidP="00771CDE">
            <w:pPr>
              <w:ind w:left="-351" w:firstLine="3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4 137 187</w:t>
            </w:r>
            <w:r w:rsidR="00485008" w:rsidRPr="00485008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485008" w:rsidRDefault="003A67C7" w:rsidP="00771CDE">
            <w:pPr>
              <w:ind w:left="-351" w:firstLine="3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4 246 890</w:t>
            </w:r>
            <w:r w:rsidR="00485008" w:rsidRPr="00485008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485008" w:rsidRPr="00776C93" w:rsidTr="00485008">
        <w:trPr>
          <w:trHeight w:val="2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08" w:rsidRPr="00D55CA7" w:rsidRDefault="00485008" w:rsidP="004A014A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CA7">
              <w:rPr>
                <w:rFonts w:ascii="Times New Roman" w:hAnsi="Times New Roman"/>
                <w:color w:val="000000"/>
                <w:sz w:val="28"/>
                <w:szCs w:val="28"/>
              </w:rPr>
              <w:t>Налоговые и неналоговые доходы, в т.ч.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D55CA7" w:rsidRDefault="00485008" w:rsidP="00771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1 475 800,00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D55CA7" w:rsidRDefault="00485008" w:rsidP="00771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1 492 700,00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D55CA7" w:rsidRDefault="00485008" w:rsidP="00771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1 504 900,00</w:t>
            </w:r>
          </w:p>
        </w:tc>
      </w:tr>
      <w:tr w:rsidR="00485008" w:rsidRPr="00776C93" w:rsidTr="00485008">
        <w:trPr>
          <w:trHeight w:val="2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D55CA7" w:rsidRDefault="00485008" w:rsidP="004A014A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CA7">
              <w:rPr>
                <w:rFonts w:ascii="Times New Roman" w:hAnsi="Times New Roman"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D55CA7" w:rsidRDefault="00485008" w:rsidP="00771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37 800,00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D55CA7" w:rsidRDefault="00485008" w:rsidP="00771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39 600,00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D55CA7" w:rsidRDefault="00485008" w:rsidP="00771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39 600,00</w:t>
            </w:r>
          </w:p>
        </w:tc>
      </w:tr>
      <w:tr w:rsidR="00485008" w:rsidRPr="00485008" w:rsidTr="00485008">
        <w:trPr>
          <w:trHeight w:val="2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485008" w:rsidRDefault="00485008" w:rsidP="004A014A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008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поступления, в т.ч.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485008" w:rsidRDefault="003A67C7" w:rsidP="00771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2 563 138</w:t>
            </w:r>
            <w:r w:rsidR="00485008" w:rsidRPr="0048500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485008" w:rsidRDefault="003A67C7" w:rsidP="00771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2 644 487</w:t>
            </w:r>
            <w:r w:rsidR="00485008" w:rsidRPr="0048500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485008" w:rsidRDefault="00485008" w:rsidP="003A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008">
              <w:rPr>
                <w:rFonts w:ascii="Times New Roman" w:hAnsi="Times New Roman"/>
                <w:sz w:val="28"/>
                <w:szCs w:val="28"/>
              </w:rPr>
              <w:t>2</w:t>
            </w:r>
            <w:r w:rsidR="003A67C7">
              <w:rPr>
                <w:rFonts w:ascii="Times New Roman" w:hAnsi="Times New Roman"/>
                <w:sz w:val="28"/>
                <w:szCs w:val="28"/>
              </w:rPr>
              <w:t> 741 990</w:t>
            </w:r>
            <w:r w:rsidRPr="0048500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485008" w:rsidRPr="00776C93" w:rsidTr="00485008">
        <w:trPr>
          <w:trHeight w:val="2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D55CA7" w:rsidRDefault="00485008" w:rsidP="004A014A">
            <w:pPr>
              <w:spacing w:before="60" w:after="60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CA7">
              <w:rPr>
                <w:rFonts w:ascii="Times New Roman" w:hAnsi="Times New Roman"/>
                <w:color w:val="000000"/>
                <w:sz w:val="28"/>
                <w:szCs w:val="28"/>
              </w:rPr>
              <w:t>Дотации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D55CA7" w:rsidRDefault="00485008" w:rsidP="00771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906 100,00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D55CA7" w:rsidRDefault="00485008" w:rsidP="00771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904 900,00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D55CA7" w:rsidRDefault="00485008" w:rsidP="00771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898 300,00</w:t>
            </w:r>
          </w:p>
        </w:tc>
      </w:tr>
      <w:tr w:rsidR="00485008" w:rsidRPr="00776C93" w:rsidTr="00485008">
        <w:trPr>
          <w:trHeight w:val="2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008" w:rsidRPr="00D55CA7" w:rsidRDefault="00485008" w:rsidP="004A014A">
            <w:pPr>
              <w:spacing w:before="60" w:after="60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5CA7">
              <w:rPr>
                <w:rFonts w:ascii="Times New Roman" w:hAnsi="Times New Roman"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D55CA7" w:rsidRDefault="003A67C7" w:rsidP="00771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80 879</w:t>
            </w:r>
            <w:r w:rsidR="00485008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D55CA7" w:rsidRDefault="00485008" w:rsidP="003A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="003A67C7">
              <w:rPr>
                <w:rFonts w:ascii="Times New Roman" w:hAnsi="Times New Roman"/>
                <w:sz w:val="28"/>
                <w:szCs w:val="28"/>
              </w:rPr>
              <w:t xml:space="preserve"> 597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D55CA7" w:rsidRDefault="00485008" w:rsidP="003A67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84 7</w:t>
            </w:r>
            <w:r w:rsidR="003A67C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85008" w:rsidRPr="00776C93" w:rsidTr="00485008">
        <w:trPr>
          <w:trHeight w:val="2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D55CA7" w:rsidRDefault="00485008" w:rsidP="004A014A">
            <w:pPr>
              <w:spacing w:before="60" w:after="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55CA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Иные межбюджетные трансферты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D55CA7" w:rsidRDefault="003A67C7" w:rsidP="00771CD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1 576 159</w:t>
            </w:r>
            <w:r w:rsidR="00485008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D55CA7" w:rsidRDefault="003A67C7" w:rsidP="00771CDE">
            <w:pPr>
              <w:ind w:left="-351" w:firstLine="3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1 657 990</w:t>
            </w:r>
            <w:r w:rsidR="00485008"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D55CA7" w:rsidRDefault="00485008" w:rsidP="003A67C7">
            <w:pPr>
              <w:ind w:left="-351" w:firstLine="35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A67C7">
              <w:rPr>
                <w:rFonts w:ascii="Times New Roman" w:hAnsi="Times New Roman"/>
                <w:bCs/>
                <w:sz w:val="28"/>
                <w:szCs w:val="28"/>
              </w:rPr>
              <w:t> 758 940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,00</w:t>
            </w:r>
          </w:p>
        </w:tc>
      </w:tr>
      <w:tr w:rsidR="00485008" w:rsidRPr="00485008" w:rsidTr="00485008">
        <w:trPr>
          <w:trHeight w:val="2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485008" w:rsidRDefault="00485008" w:rsidP="004A014A">
            <w:pPr>
              <w:spacing w:before="60" w:after="6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500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Расходы  бюджета  сельского поселения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485008" w:rsidRDefault="003A67C7" w:rsidP="00771CDE">
            <w:pPr>
              <w:ind w:left="-351" w:firstLine="3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4 038 938</w:t>
            </w:r>
            <w:r w:rsidR="00485008" w:rsidRPr="00485008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485008" w:rsidRDefault="003A67C7" w:rsidP="00771CDE">
            <w:pPr>
              <w:ind w:left="-351" w:firstLine="3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4 137 187</w:t>
            </w:r>
            <w:r w:rsidR="00485008" w:rsidRPr="00485008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008" w:rsidRPr="00485008" w:rsidRDefault="003A67C7" w:rsidP="00771CDE">
            <w:pPr>
              <w:ind w:left="-351" w:firstLine="3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4 246 890</w:t>
            </w:r>
            <w:r w:rsidR="00485008" w:rsidRPr="00485008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027A87" w:rsidRPr="00776C93" w:rsidTr="00485008">
        <w:trPr>
          <w:trHeight w:val="2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87" w:rsidRPr="00776C93" w:rsidRDefault="00027A87" w:rsidP="004A014A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C93">
              <w:rPr>
                <w:rFonts w:ascii="Times New Roman" w:hAnsi="Times New Roman"/>
                <w:color w:val="000000"/>
                <w:sz w:val="28"/>
                <w:szCs w:val="28"/>
              </w:rPr>
              <w:t>Дефицит</w:t>
            </w:r>
            <w:proofErr w:type="gramStart"/>
            <w:r w:rsidRPr="00776C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(-) / </w:t>
            </w:r>
            <w:proofErr w:type="gramEnd"/>
            <w:r w:rsidRPr="00776C93">
              <w:rPr>
                <w:rFonts w:ascii="Times New Roman" w:hAnsi="Times New Roman"/>
                <w:color w:val="000000"/>
                <w:sz w:val="28"/>
                <w:szCs w:val="28"/>
              </w:rPr>
              <w:t>Профицит (+)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87" w:rsidRPr="00776C93" w:rsidRDefault="00027A87" w:rsidP="004A0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87" w:rsidRPr="00776C93" w:rsidRDefault="00027A87" w:rsidP="004A0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87" w:rsidRPr="00776C93" w:rsidRDefault="00027A87" w:rsidP="004A0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27A87" w:rsidRPr="00776C93" w:rsidTr="00485008">
        <w:trPr>
          <w:trHeight w:val="20"/>
        </w:trPr>
        <w:tc>
          <w:tcPr>
            <w:tcW w:w="2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87" w:rsidRPr="00776C93" w:rsidRDefault="00027A87" w:rsidP="004A014A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6C93">
              <w:rPr>
                <w:rFonts w:ascii="Times New Roman" w:hAnsi="Times New Roman"/>
                <w:color w:val="000000"/>
                <w:sz w:val="28"/>
                <w:szCs w:val="28"/>
              </w:rPr>
              <w:t>% дефицита / профицита в объеме собственных доходов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87" w:rsidRPr="00776C93" w:rsidRDefault="00027A87" w:rsidP="004A0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87" w:rsidRPr="00776C93" w:rsidRDefault="00027A87" w:rsidP="004A0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A87" w:rsidRPr="00776C93" w:rsidRDefault="00027A87" w:rsidP="004A01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C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27A87" w:rsidRPr="00776C93" w:rsidRDefault="00027A87" w:rsidP="00027A8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A79" w:rsidRDefault="00667A79" w:rsidP="00667A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93">
        <w:rPr>
          <w:rFonts w:ascii="Times New Roman" w:hAnsi="Times New Roman" w:cs="Times New Roman"/>
          <w:sz w:val="28"/>
          <w:szCs w:val="28"/>
        </w:rPr>
        <w:t>Расходные полномочия главных распорядителей бюджетных средств,  обеспечение деятельности подведомственных учреждений преимущественно были сохранены на уровне не ниже 201</w:t>
      </w:r>
      <w:r w:rsidR="00485008">
        <w:rPr>
          <w:rFonts w:ascii="Times New Roman" w:hAnsi="Times New Roman" w:cs="Times New Roman"/>
          <w:sz w:val="28"/>
          <w:szCs w:val="28"/>
        </w:rPr>
        <w:t>9</w:t>
      </w:r>
      <w:r w:rsidRPr="00776C93">
        <w:rPr>
          <w:rFonts w:ascii="Times New Roman" w:hAnsi="Times New Roman" w:cs="Times New Roman"/>
          <w:sz w:val="28"/>
          <w:szCs w:val="28"/>
        </w:rPr>
        <w:t xml:space="preserve"> года (в сопоставимых условиях).</w:t>
      </w:r>
    </w:p>
    <w:p w:rsidR="00485008" w:rsidRPr="00776C93" w:rsidRDefault="00485008" w:rsidP="00667A7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A79" w:rsidRPr="00776C93" w:rsidRDefault="00667A79" w:rsidP="00667A79">
      <w:pPr>
        <w:pStyle w:val="1"/>
        <w:spacing w:before="240" w:after="240" w:line="240" w:lineRule="auto"/>
        <w:rPr>
          <w:snapToGrid w:val="0"/>
          <w:color w:val="003366"/>
          <w:kern w:val="28"/>
          <w:szCs w:val="28"/>
        </w:rPr>
      </w:pPr>
      <w:bookmarkStart w:id="4" w:name="_Toc210550684"/>
      <w:bookmarkStart w:id="5" w:name="_Toc210550855"/>
      <w:bookmarkEnd w:id="0"/>
      <w:r w:rsidRPr="00776C93">
        <w:rPr>
          <w:snapToGrid w:val="0"/>
          <w:color w:val="003366"/>
          <w:kern w:val="28"/>
          <w:szCs w:val="28"/>
        </w:rPr>
        <w:t xml:space="preserve">ДОХОДЫ БЮДЖЕТА СЕЛЬСКОГО ПОСЕЛЕНИЯ В </w:t>
      </w:r>
      <w:r w:rsidR="0018398D">
        <w:rPr>
          <w:snapToGrid w:val="0"/>
          <w:color w:val="003366"/>
          <w:kern w:val="28"/>
          <w:szCs w:val="28"/>
        </w:rPr>
        <w:t>2020</w:t>
      </w:r>
      <w:r w:rsidRPr="00776C93">
        <w:rPr>
          <w:snapToGrid w:val="0"/>
          <w:color w:val="003366"/>
          <w:kern w:val="28"/>
          <w:szCs w:val="28"/>
        </w:rPr>
        <w:t>-</w:t>
      </w:r>
      <w:r w:rsidR="0018398D">
        <w:rPr>
          <w:snapToGrid w:val="0"/>
          <w:color w:val="003366"/>
          <w:kern w:val="28"/>
          <w:szCs w:val="28"/>
        </w:rPr>
        <w:t>2022</w:t>
      </w:r>
      <w:r w:rsidRPr="00776C93">
        <w:rPr>
          <w:snapToGrid w:val="0"/>
          <w:color w:val="003366"/>
          <w:kern w:val="28"/>
          <w:szCs w:val="28"/>
        </w:rPr>
        <w:t xml:space="preserve"> ГОДАХ</w:t>
      </w:r>
    </w:p>
    <w:p w:rsidR="00667A79" w:rsidRPr="00776C93" w:rsidRDefault="00667A79" w:rsidP="00667A79">
      <w:pPr>
        <w:pStyle w:val="1"/>
        <w:spacing w:before="240" w:after="240" w:line="240" w:lineRule="auto"/>
        <w:rPr>
          <w:caps/>
          <w:snapToGrid w:val="0"/>
          <w:color w:val="003366"/>
          <w:kern w:val="28"/>
          <w:szCs w:val="28"/>
        </w:rPr>
      </w:pPr>
      <w:r w:rsidRPr="00776C93">
        <w:rPr>
          <w:caps/>
          <w:snapToGrid w:val="0"/>
          <w:color w:val="003366"/>
          <w:kern w:val="28"/>
          <w:szCs w:val="28"/>
        </w:rPr>
        <w:t>Налоговые и неналоговые доходы</w:t>
      </w:r>
    </w:p>
    <w:p w:rsidR="00667A79" w:rsidRPr="00776C93" w:rsidRDefault="00667A79" w:rsidP="00667A79">
      <w:pPr>
        <w:shd w:val="clear" w:color="auto" w:fill="FFFFFF"/>
        <w:tabs>
          <w:tab w:val="left" w:pos="5683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776C93">
        <w:rPr>
          <w:rFonts w:ascii="Times New Roman" w:hAnsi="Times New Roman"/>
          <w:b/>
          <w:sz w:val="28"/>
          <w:szCs w:val="28"/>
        </w:rPr>
        <w:t xml:space="preserve">Формирование доходов бюджета поселения на </w:t>
      </w:r>
      <w:r w:rsidR="0018398D">
        <w:rPr>
          <w:rFonts w:ascii="Times New Roman" w:hAnsi="Times New Roman"/>
          <w:b/>
          <w:sz w:val="28"/>
          <w:szCs w:val="28"/>
        </w:rPr>
        <w:t>2020</w:t>
      </w:r>
      <w:r w:rsidRPr="00776C93">
        <w:rPr>
          <w:rFonts w:ascii="Times New Roman" w:hAnsi="Times New Roman"/>
          <w:b/>
          <w:sz w:val="28"/>
          <w:szCs w:val="28"/>
        </w:rPr>
        <w:t xml:space="preserve"> год</w:t>
      </w:r>
      <w:r w:rsidRPr="00776C93">
        <w:rPr>
          <w:rFonts w:ascii="Times New Roman" w:hAnsi="Times New Roman"/>
          <w:b/>
          <w:sz w:val="28"/>
          <w:szCs w:val="28"/>
        </w:rPr>
        <w:br/>
        <w:t xml:space="preserve">и на плановый период </w:t>
      </w:r>
      <w:r w:rsidR="0018398D">
        <w:rPr>
          <w:rFonts w:ascii="Times New Roman" w:hAnsi="Times New Roman"/>
          <w:b/>
          <w:sz w:val="28"/>
          <w:szCs w:val="28"/>
        </w:rPr>
        <w:t>2021</w:t>
      </w:r>
      <w:r w:rsidRPr="00776C93">
        <w:rPr>
          <w:rFonts w:ascii="Times New Roman" w:hAnsi="Times New Roman"/>
          <w:b/>
          <w:sz w:val="28"/>
          <w:szCs w:val="28"/>
        </w:rPr>
        <w:t xml:space="preserve"> и </w:t>
      </w:r>
      <w:r w:rsidR="0018398D">
        <w:rPr>
          <w:rFonts w:ascii="Times New Roman" w:hAnsi="Times New Roman"/>
          <w:b/>
          <w:sz w:val="28"/>
          <w:szCs w:val="28"/>
        </w:rPr>
        <w:t>2022</w:t>
      </w:r>
      <w:r w:rsidRPr="00776C9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667A79" w:rsidRPr="00776C93" w:rsidRDefault="00667A79" w:rsidP="00667A7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>Прогнозирование собственных доходов бюджета сельского поселения осуществлялось в соответствии с нормами, установленными статьей 174.1 Бюджетного</w:t>
      </w:r>
      <w:r w:rsidR="004A014A">
        <w:rPr>
          <w:rFonts w:ascii="Times New Roman" w:hAnsi="Times New Roman"/>
          <w:sz w:val="28"/>
          <w:szCs w:val="28"/>
        </w:rPr>
        <w:t xml:space="preserve"> Кодекса Российской </w:t>
      </w:r>
      <w:proofErr w:type="gramStart"/>
      <w:r w:rsidR="004A014A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776C93">
        <w:rPr>
          <w:rFonts w:ascii="Times New Roman" w:hAnsi="Times New Roman"/>
          <w:sz w:val="28"/>
          <w:szCs w:val="28"/>
        </w:rPr>
        <w:t xml:space="preserve"> в условиях действующего на день </w:t>
      </w:r>
      <w:r w:rsidRPr="00776C93">
        <w:rPr>
          <w:rFonts w:ascii="Times New Roman" w:hAnsi="Times New Roman"/>
          <w:sz w:val="28"/>
          <w:szCs w:val="28"/>
        </w:rPr>
        <w:lastRenderedPageBreak/>
        <w:t xml:space="preserve">внесения проекта  решения  о бюджете в   представительный  орган законодательства о налогах и сборах и бюджетного законодательства. Кроме того, при расчетах учитывались положения нормативно-правовых актов Российской Федерации и Брянской области, предусматривающие изменения в законодательство о налогах и сборах, вступающие в действие </w:t>
      </w:r>
      <w:r w:rsidRPr="007E7EB2">
        <w:rPr>
          <w:rFonts w:ascii="Times New Roman" w:hAnsi="Times New Roman"/>
          <w:sz w:val="28"/>
          <w:szCs w:val="28"/>
        </w:rPr>
        <w:t xml:space="preserve">с 1 января </w:t>
      </w:r>
      <w:r w:rsidR="0018398D">
        <w:rPr>
          <w:rFonts w:ascii="Times New Roman" w:hAnsi="Times New Roman"/>
          <w:sz w:val="28"/>
          <w:szCs w:val="28"/>
        </w:rPr>
        <w:t>2020</w:t>
      </w:r>
      <w:r w:rsidRPr="007E7EB2">
        <w:rPr>
          <w:rFonts w:ascii="Times New Roman" w:hAnsi="Times New Roman"/>
          <w:sz w:val="28"/>
          <w:szCs w:val="28"/>
        </w:rPr>
        <w:t xml:space="preserve"> года</w:t>
      </w:r>
      <w:r w:rsidRPr="00776C93">
        <w:rPr>
          <w:rFonts w:ascii="Times New Roman" w:hAnsi="Times New Roman"/>
          <w:sz w:val="28"/>
          <w:szCs w:val="28"/>
        </w:rPr>
        <w:t xml:space="preserve"> и последующие годы.</w:t>
      </w:r>
    </w:p>
    <w:p w:rsidR="00667A79" w:rsidRPr="00776C93" w:rsidRDefault="00667A79" w:rsidP="00667A79">
      <w:pPr>
        <w:shd w:val="clear" w:color="auto" w:fill="FFFFFF"/>
        <w:tabs>
          <w:tab w:val="left" w:pos="5683"/>
        </w:tabs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 xml:space="preserve">Исходя из вышеизложенных принципов и прогнозных условий социально-экономического развития поселения, собственные  доходы бюджета сельского поселения   на </w:t>
      </w:r>
      <w:r w:rsidR="0018398D">
        <w:rPr>
          <w:rFonts w:ascii="Times New Roman" w:hAnsi="Times New Roman"/>
          <w:sz w:val="28"/>
          <w:szCs w:val="28"/>
        </w:rPr>
        <w:t>2020</w:t>
      </w:r>
      <w:r w:rsidRPr="00776C93">
        <w:rPr>
          <w:rFonts w:ascii="Times New Roman" w:hAnsi="Times New Roman"/>
          <w:sz w:val="28"/>
          <w:szCs w:val="28"/>
        </w:rPr>
        <w:t xml:space="preserve"> год прогнозируются в сумме </w:t>
      </w:r>
      <w:r w:rsidR="00485008">
        <w:rPr>
          <w:rFonts w:ascii="Times New Roman" w:hAnsi="Times New Roman"/>
          <w:sz w:val="28"/>
          <w:szCs w:val="28"/>
        </w:rPr>
        <w:t xml:space="preserve">1 475 800,00 </w:t>
      </w:r>
      <w:r w:rsidRPr="00776C93">
        <w:rPr>
          <w:rFonts w:ascii="Times New Roman" w:hAnsi="Times New Roman"/>
          <w:sz w:val="28"/>
          <w:szCs w:val="28"/>
        </w:rPr>
        <w:t xml:space="preserve">рублей. </w:t>
      </w:r>
    </w:p>
    <w:p w:rsidR="00667A79" w:rsidRPr="00776C93" w:rsidRDefault="00667A79" w:rsidP="00667A79">
      <w:pPr>
        <w:shd w:val="clear" w:color="auto" w:fill="FFFFFF"/>
        <w:tabs>
          <w:tab w:val="left" w:pos="5683"/>
        </w:tabs>
        <w:ind w:left="-142" w:right="-286" w:firstLine="851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>Изменения основных прогнозных показателей приведены в таблице</w:t>
      </w:r>
      <w:proofErr w:type="gramStart"/>
      <w:r w:rsidRPr="00776C93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67A79" w:rsidRPr="00776C93" w:rsidRDefault="00667A79" w:rsidP="00667A79">
      <w:pPr>
        <w:shd w:val="clear" w:color="auto" w:fill="FFFFFF"/>
        <w:tabs>
          <w:tab w:val="left" w:pos="5683"/>
        </w:tabs>
        <w:ind w:firstLine="851"/>
        <w:jc w:val="right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76C93">
        <w:rPr>
          <w:rFonts w:ascii="Times New Roman" w:hAnsi="Times New Roman"/>
          <w:sz w:val="28"/>
          <w:szCs w:val="28"/>
        </w:rPr>
        <w:t>Таблица 2</w:t>
      </w:r>
    </w:p>
    <w:p w:rsidR="00667A79" w:rsidRPr="00776C93" w:rsidRDefault="00667A79" w:rsidP="00667A79">
      <w:pPr>
        <w:pStyle w:val="ConsNormal"/>
        <w:widowControl/>
        <w:spacing w:line="28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C93">
        <w:rPr>
          <w:rFonts w:ascii="Times New Roman" w:hAnsi="Times New Roman" w:cs="Times New Roman"/>
          <w:b/>
          <w:sz w:val="28"/>
          <w:szCs w:val="28"/>
        </w:rPr>
        <w:t xml:space="preserve">Основные прогнозные показатели на </w:t>
      </w:r>
      <w:r w:rsidR="0018398D">
        <w:rPr>
          <w:rFonts w:ascii="Times New Roman" w:hAnsi="Times New Roman" w:cs="Times New Roman"/>
          <w:b/>
          <w:sz w:val="28"/>
          <w:szCs w:val="28"/>
        </w:rPr>
        <w:t>2020</w:t>
      </w:r>
      <w:r w:rsidRPr="00776C9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76C93">
        <w:rPr>
          <w:rFonts w:ascii="Times New Roman" w:hAnsi="Times New Roman" w:cs="Times New Roman"/>
          <w:b/>
          <w:sz w:val="28"/>
          <w:szCs w:val="28"/>
        </w:rPr>
        <w:br/>
        <w:t xml:space="preserve">и на плановый период </w:t>
      </w:r>
      <w:r w:rsidR="0018398D">
        <w:rPr>
          <w:rFonts w:ascii="Times New Roman" w:hAnsi="Times New Roman" w:cs="Times New Roman"/>
          <w:b/>
          <w:sz w:val="28"/>
          <w:szCs w:val="28"/>
        </w:rPr>
        <w:t>2021</w:t>
      </w:r>
      <w:r w:rsidRPr="00776C9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8398D">
        <w:rPr>
          <w:rFonts w:ascii="Times New Roman" w:hAnsi="Times New Roman" w:cs="Times New Roman"/>
          <w:b/>
          <w:sz w:val="28"/>
          <w:szCs w:val="28"/>
        </w:rPr>
        <w:t>2022</w:t>
      </w:r>
      <w:r w:rsidRPr="00776C93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67A79" w:rsidRPr="00776C93" w:rsidRDefault="00667A79" w:rsidP="00667A79">
      <w:pPr>
        <w:shd w:val="clear" w:color="auto" w:fill="FFFFFF"/>
        <w:tabs>
          <w:tab w:val="left" w:pos="5683"/>
        </w:tabs>
        <w:spacing w:line="288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776C93">
        <w:rPr>
          <w:rFonts w:ascii="Times New Roman" w:hAnsi="Times New Roman"/>
          <w:sz w:val="28"/>
          <w:szCs w:val="28"/>
        </w:rPr>
        <w:t>(руб</w:t>
      </w:r>
      <w:r w:rsidR="00FA26E0">
        <w:rPr>
          <w:rFonts w:ascii="Times New Roman" w:hAnsi="Times New Roman"/>
          <w:sz w:val="28"/>
          <w:szCs w:val="28"/>
        </w:rPr>
        <w:t>.</w:t>
      </w:r>
      <w:r w:rsidRPr="00776C93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5"/>
        <w:gridCol w:w="1059"/>
        <w:gridCol w:w="1419"/>
        <w:gridCol w:w="1417"/>
        <w:gridCol w:w="1417"/>
        <w:gridCol w:w="1384"/>
      </w:tblGrid>
      <w:tr w:rsidR="00667A79" w:rsidRPr="00485008" w:rsidTr="00B02D58">
        <w:trPr>
          <w:cantSplit/>
          <w:tblHeader/>
        </w:trPr>
        <w:tc>
          <w:tcPr>
            <w:tcW w:w="1744" w:type="pct"/>
            <w:vMerge w:val="restart"/>
            <w:vAlign w:val="center"/>
          </w:tcPr>
          <w:p w:rsidR="00667A79" w:rsidRPr="00485008" w:rsidRDefault="00667A79" w:rsidP="00642481">
            <w:pPr>
              <w:tabs>
                <w:tab w:val="left" w:pos="5683"/>
              </w:tabs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008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15" w:type="pct"/>
            <w:vMerge w:val="restart"/>
            <w:vAlign w:val="center"/>
          </w:tcPr>
          <w:p w:rsidR="00667A79" w:rsidRPr="00485008" w:rsidRDefault="00667A79" w:rsidP="00642481">
            <w:pPr>
              <w:tabs>
                <w:tab w:val="left" w:pos="5683"/>
              </w:tabs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008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741" w:type="pct"/>
            <w:gridSpan w:val="4"/>
            <w:vAlign w:val="center"/>
          </w:tcPr>
          <w:p w:rsidR="00667A79" w:rsidRPr="00485008" w:rsidRDefault="00667A79" w:rsidP="00642481">
            <w:pPr>
              <w:tabs>
                <w:tab w:val="left" w:pos="5683"/>
              </w:tabs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008">
              <w:rPr>
                <w:rFonts w:ascii="Times New Roman" w:hAnsi="Times New Roman"/>
                <w:b/>
                <w:sz w:val="28"/>
                <w:szCs w:val="28"/>
              </w:rPr>
              <w:t>Значения показателей</w:t>
            </w:r>
          </w:p>
        </w:tc>
      </w:tr>
      <w:tr w:rsidR="00667A79" w:rsidRPr="00485008" w:rsidTr="00485008">
        <w:trPr>
          <w:cantSplit/>
          <w:trHeight w:val="406"/>
          <w:tblHeader/>
        </w:trPr>
        <w:tc>
          <w:tcPr>
            <w:tcW w:w="1744" w:type="pct"/>
            <w:vMerge/>
            <w:vAlign w:val="center"/>
          </w:tcPr>
          <w:p w:rsidR="00667A79" w:rsidRPr="00485008" w:rsidRDefault="00667A79" w:rsidP="00642481">
            <w:pPr>
              <w:tabs>
                <w:tab w:val="left" w:pos="5683"/>
              </w:tabs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5" w:type="pct"/>
            <w:vMerge/>
            <w:vAlign w:val="center"/>
          </w:tcPr>
          <w:p w:rsidR="00667A79" w:rsidRPr="00485008" w:rsidRDefault="00667A79" w:rsidP="00642481">
            <w:pPr>
              <w:tabs>
                <w:tab w:val="left" w:pos="5683"/>
              </w:tabs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pct"/>
            <w:vAlign w:val="center"/>
          </w:tcPr>
          <w:p w:rsidR="00667A79" w:rsidRPr="00485008" w:rsidRDefault="00667A79" w:rsidP="00642481">
            <w:pPr>
              <w:tabs>
                <w:tab w:val="left" w:pos="5683"/>
              </w:tabs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008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485008" w:rsidRPr="0048500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48500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667A79" w:rsidRPr="00485008" w:rsidRDefault="00667A79" w:rsidP="00642481">
            <w:pPr>
              <w:tabs>
                <w:tab w:val="left" w:pos="5683"/>
              </w:tabs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008">
              <w:rPr>
                <w:rFonts w:ascii="Times New Roman" w:hAnsi="Times New Roman"/>
                <w:b/>
                <w:sz w:val="28"/>
                <w:szCs w:val="28"/>
              </w:rPr>
              <w:t>(оценка)</w:t>
            </w:r>
          </w:p>
        </w:tc>
        <w:tc>
          <w:tcPr>
            <w:tcW w:w="689" w:type="pct"/>
            <w:vAlign w:val="center"/>
          </w:tcPr>
          <w:p w:rsidR="00667A79" w:rsidRPr="00485008" w:rsidRDefault="0018398D" w:rsidP="00DC00E2">
            <w:pPr>
              <w:tabs>
                <w:tab w:val="left" w:pos="5683"/>
              </w:tabs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008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667A79" w:rsidRPr="0048500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89" w:type="pct"/>
            <w:vAlign w:val="center"/>
          </w:tcPr>
          <w:p w:rsidR="00667A79" w:rsidRPr="00485008" w:rsidRDefault="0018398D" w:rsidP="00DC00E2">
            <w:pPr>
              <w:tabs>
                <w:tab w:val="left" w:pos="5683"/>
              </w:tabs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008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667A79" w:rsidRPr="0048500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73" w:type="pct"/>
            <w:vAlign w:val="center"/>
          </w:tcPr>
          <w:p w:rsidR="00667A79" w:rsidRPr="00485008" w:rsidRDefault="0018398D" w:rsidP="00DC00E2">
            <w:pPr>
              <w:tabs>
                <w:tab w:val="left" w:pos="5683"/>
              </w:tabs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008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  <w:r w:rsidR="00667A79" w:rsidRPr="00485008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85008" w:rsidRPr="00776C93" w:rsidTr="00485008">
        <w:trPr>
          <w:cantSplit/>
        </w:trPr>
        <w:tc>
          <w:tcPr>
            <w:tcW w:w="1744" w:type="pct"/>
            <w:vAlign w:val="center"/>
          </w:tcPr>
          <w:p w:rsidR="00485008" w:rsidRPr="00776C93" w:rsidRDefault="00485008" w:rsidP="00642481">
            <w:pPr>
              <w:tabs>
                <w:tab w:val="left" w:pos="5683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C93">
              <w:rPr>
                <w:rFonts w:ascii="Times New Roman" w:hAnsi="Times New Roman"/>
                <w:sz w:val="28"/>
                <w:szCs w:val="28"/>
              </w:rPr>
              <w:t>Собственные доходы бюджета поселения: всего</w:t>
            </w:r>
          </w:p>
        </w:tc>
        <w:tc>
          <w:tcPr>
            <w:tcW w:w="515" w:type="pct"/>
            <w:vAlign w:val="center"/>
          </w:tcPr>
          <w:p w:rsidR="00485008" w:rsidRPr="00776C93" w:rsidRDefault="00485008" w:rsidP="00642481">
            <w:pPr>
              <w:tabs>
                <w:tab w:val="left" w:pos="5683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90" w:type="pct"/>
            <w:vAlign w:val="center"/>
          </w:tcPr>
          <w:p w:rsidR="00485008" w:rsidRPr="00776C93" w:rsidRDefault="00485008" w:rsidP="00036EB1">
            <w:pPr>
              <w:tabs>
                <w:tab w:val="left" w:pos="5683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36EB1">
              <w:rPr>
                <w:rFonts w:ascii="Times New Roman" w:hAnsi="Times New Roman"/>
                <w:sz w:val="28"/>
                <w:szCs w:val="28"/>
              </w:rPr>
              <w:t> 472 400</w:t>
            </w:r>
          </w:p>
        </w:tc>
        <w:tc>
          <w:tcPr>
            <w:tcW w:w="689" w:type="pct"/>
            <w:vAlign w:val="center"/>
          </w:tcPr>
          <w:p w:rsidR="00485008" w:rsidRPr="00776C93" w:rsidRDefault="00485008" w:rsidP="00771CDE">
            <w:pPr>
              <w:tabs>
                <w:tab w:val="left" w:pos="5683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1 475 800</w:t>
            </w:r>
          </w:p>
        </w:tc>
        <w:tc>
          <w:tcPr>
            <w:tcW w:w="689" w:type="pct"/>
            <w:vAlign w:val="center"/>
          </w:tcPr>
          <w:p w:rsidR="00485008" w:rsidRPr="00776C93" w:rsidRDefault="00485008" w:rsidP="00771CDE">
            <w:pPr>
              <w:tabs>
                <w:tab w:val="left" w:pos="5683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1 492 700</w:t>
            </w:r>
          </w:p>
        </w:tc>
        <w:tc>
          <w:tcPr>
            <w:tcW w:w="673" w:type="pct"/>
            <w:vAlign w:val="center"/>
          </w:tcPr>
          <w:p w:rsidR="00485008" w:rsidRPr="00776C93" w:rsidRDefault="00485008" w:rsidP="00771CDE">
            <w:pPr>
              <w:tabs>
                <w:tab w:val="left" w:pos="5683"/>
              </w:tabs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1 504 900</w:t>
            </w:r>
          </w:p>
        </w:tc>
      </w:tr>
      <w:tr w:rsidR="00485008" w:rsidRPr="00776C93" w:rsidTr="00485008">
        <w:trPr>
          <w:cantSplit/>
          <w:trHeight w:val="280"/>
        </w:trPr>
        <w:tc>
          <w:tcPr>
            <w:tcW w:w="1744" w:type="pct"/>
            <w:vAlign w:val="center"/>
          </w:tcPr>
          <w:p w:rsidR="00485008" w:rsidRPr="00776C93" w:rsidRDefault="00485008" w:rsidP="00642481">
            <w:pPr>
              <w:tabs>
                <w:tab w:val="left" w:pos="5683"/>
              </w:tabs>
              <w:spacing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76C93">
              <w:rPr>
                <w:rFonts w:ascii="Times New Roman" w:hAnsi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515" w:type="pct"/>
            <w:vAlign w:val="center"/>
          </w:tcPr>
          <w:p w:rsidR="00485008" w:rsidRPr="00776C93" w:rsidRDefault="00485008" w:rsidP="00642481">
            <w:pPr>
              <w:tabs>
                <w:tab w:val="left" w:pos="5683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0" w:type="pct"/>
            <w:vAlign w:val="center"/>
          </w:tcPr>
          <w:p w:rsidR="00485008" w:rsidRPr="00776C93" w:rsidRDefault="00485008" w:rsidP="00642481">
            <w:pPr>
              <w:tabs>
                <w:tab w:val="left" w:pos="5683"/>
              </w:tabs>
              <w:spacing w:line="288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485008" w:rsidRPr="00776C93" w:rsidRDefault="00485008" w:rsidP="00771CDE">
            <w:pPr>
              <w:tabs>
                <w:tab w:val="left" w:pos="5683"/>
              </w:tabs>
              <w:spacing w:line="288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89" w:type="pct"/>
            <w:vAlign w:val="center"/>
          </w:tcPr>
          <w:p w:rsidR="00485008" w:rsidRPr="00776C93" w:rsidRDefault="00485008" w:rsidP="00771CDE">
            <w:pPr>
              <w:tabs>
                <w:tab w:val="left" w:pos="5683"/>
              </w:tabs>
              <w:spacing w:line="288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 w:rsidR="00485008" w:rsidRPr="00776C93" w:rsidRDefault="00485008" w:rsidP="00771CDE">
            <w:pPr>
              <w:tabs>
                <w:tab w:val="left" w:pos="5683"/>
              </w:tabs>
              <w:spacing w:line="288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85008" w:rsidRPr="00776C93" w:rsidTr="00485008">
        <w:trPr>
          <w:cantSplit/>
        </w:trPr>
        <w:tc>
          <w:tcPr>
            <w:tcW w:w="1744" w:type="pct"/>
            <w:vAlign w:val="center"/>
          </w:tcPr>
          <w:p w:rsidR="00485008" w:rsidRPr="00776C93" w:rsidRDefault="00485008" w:rsidP="00642481">
            <w:pPr>
              <w:tabs>
                <w:tab w:val="left" w:pos="5683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C93">
              <w:rPr>
                <w:rFonts w:ascii="Times New Roman" w:hAnsi="Times New Roman"/>
                <w:sz w:val="28"/>
                <w:szCs w:val="28"/>
              </w:rPr>
              <w:t xml:space="preserve">Налоговые </w:t>
            </w:r>
          </w:p>
        </w:tc>
        <w:tc>
          <w:tcPr>
            <w:tcW w:w="515" w:type="pct"/>
            <w:vAlign w:val="center"/>
          </w:tcPr>
          <w:p w:rsidR="00485008" w:rsidRPr="00776C93" w:rsidRDefault="00485008" w:rsidP="00642481">
            <w:pPr>
              <w:tabs>
                <w:tab w:val="left" w:pos="5683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90" w:type="pct"/>
            <w:vAlign w:val="center"/>
          </w:tcPr>
          <w:p w:rsidR="00485008" w:rsidRPr="00776C93" w:rsidRDefault="00485008" w:rsidP="00036EB1">
            <w:pPr>
              <w:tabs>
                <w:tab w:val="left" w:pos="5683"/>
              </w:tabs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36EB1">
              <w:rPr>
                <w:rFonts w:ascii="Times New Roman" w:hAnsi="Times New Roman"/>
                <w:color w:val="000000"/>
                <w:sz w:val="28"/>
                <w:szCs w:val="28"/>
              </w:rPr>
              <w:t> 341 800</w:t>
            </w:r>
          </w:p>
        </w:tc>
        <w:tc>
          <w:tcPr>
            <w:tcW w:w="689" w:type="pct"/>
            <w:vAlign w:val="center"/>
          </w:tcPr>
          <w:p w:rsidR="00485008" w:rsidRPr="00776C93" w:rsidRDefault="00485008" w:rsidP="00771CDE">
            <w:pPr>
              <w:tabs>
                <w:tab w:val="left" w:pos="5683"/>
              </w:tabs>
              <w:spacing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1 353 400</w:t>
            </w:r>
          </w:p>
        </w:tc>
        <w:tc>
          <w:tcPr>
            <w:tcW w:w="689" w:type="pct"/>
            <w:vAlign w:val="center"/>
          </w:tcPr>
          <w:p w:rsidR="00485008" w:rsidRPr="00776C93" w:rsidRDefault="00485008" w:rsidP="00771CDE">
            <w:pPr>
              <w:tabs>
                <w:tab w:val="left" w:pos="5683"/>
              </w:tabs>
              <w:spacing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1 370 300</w:t>
            </w:r>
          </w:p>
        </w:tc>
        <w:tc>
          <w:tcPr>
            <w:tcW w:w="673" w:type="pct"/>
            <w:vAlign w:val="center"/>
          </w:tcPr>
          <w:p w:rsidR="00485008" w:rsidRPr="00776C93" w:rsidRDefault="00485008" w:rsidP="00771CDE">
            <w:pPr>
              <w:tabs>
                <w:tab w:val="left" w:pos="5683"/>
              </w:tabs>
              <w:spacing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1 382 500</w:t>
            </w:r>
          </w:p>
        </w:tc>
      </w:tr>
      <w:tr w:rsidR="00485008" w:rsidRPr="00776C93" w:rsidTr="00485008">
        <w:trPr>
          <w:cantSplit/>
        </w:trPr>
        <w:tc>
          <w:tcPr>
            <w:tcW w:w="1744" w:type="pct"/>
            <w:vAlign w:val="center"/>
          </w:tcPr>
          <w:p w:rsidR="00485008" w:rsidRPr="00776C93" w:rsidRDefault="00485008" w:rsidP="00642481">
            <w:pPr>
              <w:tabs>
                <w:tab w:val="left" w:pos="5683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C93">
              <w:rPr>
                <w:rFonts w:ascii="Times New Roman" w:hAnsi="Times New Roman"/>
                <w:sz w:val="28"/>
                <w:szCs w:val="28"/>
              </w:rPr>
              <w:t>Неналоговые</w:t>
            </w:r>
          </w:p>
        </w:tc>
        <w:tc>
          <w:tcPr>
            <w:tcW w:w="515" w:type="pct"/>
            <w:vAlign w:val="center"/>
          </w:tcPr>
          <w:p w:rsidR="00485008" w:rsidRPr="00776C93" w:rsidRDefault="00485008" w:rsidP="00642481">
            <w:pPr>
              <w:tabs>
                <w:tab w:val="left" w:pos="5683"/>
              </w:tabs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690" w:type="pct"/>
            <w:vAlign w:val="center"/>
          </w:tcPr>
          <w:p w:rsidR="00485008" w:rsidRPr="00776C93" w:rsidRDefault="00036EB1" w:rsidP="00642481">
            <w:pPr>
              <w:tabs>
                <w:tab w:val="left" w:pos="5683"/>
              </w:tabs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130 600</w:t>
            </w:r>
          </w:p>
        </w:tc>
        <w:tc>
          <w:tcPr>
            <w:tcW w:w="689" w:type="pct"/>
            <w:vAlign w:val="center"/>
          </w:tcPr>
          <w:p w:rsidR="00485008" w:rsidRPr="00776C93" w:rsidRDefault="00485008" w:rsidP="00771CDE">
            <w:pPr>
              <w:tabs>
                <w:tab w:val="left" w:pos="5683"/>
              </w:tabs>
              <w:spacing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122 400</w:t>
            </w:r>
          </w:p>
        </w:tc>
        <w:tc>
          <w:tcPr>
            <w:tcW w:w="689" w:type="pct"/>
            <w:vAlign w:val="center"/>
          </w:tcPr>
          <w:p w:rsidR="00485008" w:rsidRPr="00776C93" w:rsidRDefault="00485008" w:rsidP="00771CDE">
            <w:pPr>
              <w:tabs>
                <w:tab w:val="left" w:pos="5683"/>
              </w:tabs>
              <w:spacing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122 400</w:t>
            </w:r>
          </w:p>
        </w:tc>
        <w:tc>
          <w:tcPr>
            <w:tcW w:w="673" w:type="pct"/>
            <w:vAlign w:val="center"/>
          </w:tcPr>
          <w:p w:rsidR="00485008" w:rsidRPr="00776C93" w:rsidRDefault="00485008" w:rsidP="00771CDE">
            <w:pPr>
              <w:tabs>
                <w:tab w:val="left" w:pos="5683"/>
              </w:tabs>
              <w:spacing w:line="28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122 400</w:t>
            </w:r>
          </w:p>
        </w:tc>
      </w:tr>
    </w:tbl>
    <w:p w:rsidR="00667A79" w:rsidRPr="00776C93" w:rsidRDefault="00667A79" w:rsidP="00667A79">
      <w:pPr>
        <w:shd w:val="clear" w:color="auto" w:fill="FFFFFF"/>
        <w:ind w:left="-142" w:right="-141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7A79" w:rsidRPr="00776C93" w:rsidRDefault="00667A79" w:rsidP="00FA26E0">
      <w:pPr>
        <w:shd w:val="clear" w:color="auto" w:fill="FFFFFF"/>
        <w:ind w:left="-142" w:right="-14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76C93">
        <w:rPr>
          <w:rFonts w:ascii="Times New Roman" w:hAnsi="Times New Roman"/>
          <w:color w:val="000000"/>
          <w:sz w:val="28"/>
          <w:szCs w:val="28"/>
        </w:rPr>
        <w:t>В структуре налоговых и неналоговых доходов бюджета</w:t>
      </w:r>
      <w:r w:rsidR="00FA2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398D">
        <w:rPr>
          <w:rFonts w:ascii="Times New Roman" w:hAnsi="Times New Roman"/>
          <w:color w:val="000000"/>
          <w:sz w:val="28"/>
          <w:szCs w:val="28"/>
        </w:rPr>
        <w:t>2020</w:t>
      </w:r>
      <w:r w:rsidR="00FA26E0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776C93">
        <w:rPr>
          <w:rFonts w:ascii="Times New Roman" w:hAnsi="Times New Roman"/>
          <w:color w:val="000000"/>
          <w:sz w:val="28"/>
          <w:szCs w:val="28"/>
        </w:rPr>
        <w:t xml:space="preserve"> налоговые доходы составляют </w:t>
      </w:r>
      <w:r w:rsidR="00036EB1">
        <w:rPr>
          <w:rFonts w:ascii="Times New Roman" w:hAnsi="Times New Roman"/>
          <w:color w:val="000000"/>
          <w:sz w:val="28"/>
          <w:szCs w:val="28"/>
        </w:rPr>
        <w:t xml:space="preserve">1 353 400 </w:t>
      </w:r>
      <w:r w:rsidRPr="00776C93">
        <w:rPr>
          <w:rFonts w:ascii="Times New Roman" w:hAnsi="Times New Roman"/>
          <w:color w:val="000000"/>
          <w:sz w:val="28"/>
          <w:szCs w:val="28"/>
        </w:rPr>
        <w:t xml:space="preserve">рублей, неналоговые доходы – </w:t>
      </w:r>
      <w:r w:rsidR="00DC00E2">
        <w:rPr>
          <w:rFonts w:ascii="Times New Roman" w:hAnsi="Times New Roman"/>
          <w:color w:val="000000"/>
          <w:sz w:val="28"/>
          <w:szCs w:val="28"/>
        </w:rPr>
        <w:t>122</w:t>
      </w:r>
      <w:r w:rsidR="00036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00E2">
        <w:rPr>
          <w:rFonts w:ascii="Times New Roman" w:hAnsi="Times New Roman"/>
          <w:color w:val="000000"/>
          <w:sz w:val="28"/>
          <w:szCs w:val="28"/>
        </w:rPr>
        <w:t>400</w:t>
      </w:r>
      <w:r w:rsidRPr="00776C93">
        <w:rPr>
          <w:rFonts w:ascii="Times New Roman" w:hAnsi="Times New Roman"/>
          <w:color w:val="000000"/>
          <w:sz w:val="28"/>
          <w:szCs w:val="28"/>
        </w:rPr>
        <w:t xml:space="preserve"> рублей. Удельный вес налоговых доходов в общей сумме собственных доходов бюджета прогнозируется на уровне  </w:t>
      </w:r>
      <w:r w:rsidR="00FA26E0">
        <w:rPr>
          <w:rFonts w:ascii="Times New Roman" w:hAnsi="Times New Roman"/>
          <w:color w:val="000000"/>
          <w:sz w:val="28"/>
          <w:szCs w:val="28"/>
        </w:rPr>
        <w:t>9</w:t>
      </w:r>
      <w:r w:rsidR="00036EB1">
        <w:rPr>
          <w:rFonts w:ascii="Times New Roman" w:hAnsi="Times New Roman"/>
          <w:color w:val="000000"/>
          <w:sz w:val="28"/>
          <w:szCs w:val="28"/>
        </w:rPr>
        <w:t>1,7</w:t>
      </w:r>
      <w:r w:rsidRPr="00776C93">
        <w:rPr>
          <w:rFonts w:ascii="Times New Roman" w:hAnsi="Times New Roman"/>
          <w:color w:val="000000"/>
          <w:sz w:val="28"/>
          <w:szCs w:val="28"/>
        </w:rPr>
        <w:t xml:space="preserve"> процента, неналоговых доходов –  </w:t>
      </w:r>
      <w:r w:rsidR="00036EB1">
        <w:rPr>
          <w:rFonts w:ascii="Times New Roman" w:hAnsi="Times New Roman"/>
          <w:color w:val="000000"/>
          <w:sz w:val="28"/>
          <w:szCs w:val="28"/>
        </w:rPr>
        <w:t xml:space="preserve">8,3 </w:t>
      </w:r>
      <w:r w:rsidRPr="00776C93">
        <w:rPr>
          <w:rFonts w:ascii="Times New Roman" w:hAnsi="Times New Roman"/>
          <w:color w:val="000000"/>
          <w:sz w:val="28"/>
          <w:szCs w:val="28"/>
        </w:rPr>
        <w:t>процентов.</w:t>
      </w:r>
    </w:p>
    <w:bookmarkEnd w:id="4"/>
    <w:bookmarkEnd w:id="5"/>
    <w:p w:rsidR="00036EB1" w:rsidRPr="00776C93" w:rsidRDefault="00036EB1" w:rsidP="00036EB1">
      <w:pPr>
        <w:shd w:val="clear" w:color="auto" w:fill="FFFFFF"/>
        <w:ind w:left="-142" w:right="-14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776C93">
        <w:rPr>
          <w:rFonts w:ascii="Times New Roman" w:hAnsi="Times New Roman"/>
          <w:color w:val="000000"/>
          <w:sz w:val="28"/>
          <w:szCs w:val="28"/>
        </w:rPr>
        <w:t>Налоговые и неналоговые доходы бюджета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776C93">
        <w:rPr>
          <w:rFonts w:ascii="Times New Roman" w:hAnsi="Times New Roman"/>
          <w:color w:val="000000"/>
          <w:sz w:val="28"/>
          <w:szCs w:val="28"/>
        </w:rPr>
        <w:t xml:space="preserve"> год планируются в сумме  </w:t>
      </w:r>
      <w:r>
        <w:rPr>
          <w:rFonts w:ascii="Times New Roman" w:hAnsi="Times New Roman"/>
          <w:sz w:val="28"/>
          <w:szCs w:val="28"/>
        </w:rPr>
        <w:t>1 475 800</w:t>
      </w:r>
      <w:r w:rsidRPr="00776C93">
        <w:rPr>
          <w:rFonts w:ascii="Times New Roman" w:hAnsi="Times New Roman"/>
          <w:color w:val="000000"/>
          <w:sz w:val="28"/>
          <w:szCs w:val="28"/>
        </w:rPr>
        <w:t xml:space="preserve"> рублей, на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776C93">
        <w:rPr>
          <w:rFonts w:ascii="Times New Roman" w:hAnsi="Times New Roman"/>
          <w:color w:val="000000"/>
          <w:sz w:val="28"/>
          <w:szCs w:val="28"/>
        </w:rPr>
        <w:t xml:space="preserve"> год - в сумме </w:t>
      </w:r>
      <w:r>
        <w:rPr>
          <w:rFonts w:ascii="Times New Roman" w:hAnsi="Times New Roman"/>
          <w:sz w:val="28"/>
          <w:szCs w:val="28"/>
        </w:rPr>
        <w:t>1 492 700</w:t>
      </w:r>
      <w:r>
        <w:rPr>
          <w:rFonts w:ascii="Times New Roman" w:hAnsi="Times New Roman"/>
          <w:color w:val="000000"/>
          <w:sz w:val="28"/>
          <w:szCs w:val="28"/>
        </w:rPr>
        <w:t xml:space="preserve"> рублей, на 2022 год – в сумме 1 504 900 рублей</w:t>
      </w:r>
      <w:r w:rsidRPr="00776C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EB2" w:rsidRDefault="007E7EB2" w:rsidP="007E7EB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7A79" w:rsidRPr="00776C93" w:rsidRDefault="00667A79" w:rsidP="007E7EB2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76C93">
        <w:rPr>
          <w:rFonts w:ascii="Times New Roman" w:hAnsi="Times New Roman"/>
          <w:b/>
          <w:sz w:val="28"/>
          <w:szCs w:val="28"/>
        </w:rPr>
        <w:lastRenderedPageBreak/>
        <w:t>Особенности расчетов поступлений платежей в бюджет по</w:t>
      </w:r>
      <w:r w:rsidRPr="00776C93">
        <w:rPr>
          <w:rFonts w:ascii="Times New Roman" w:hAnsi="Times New Roman"/>
          <w:b/>
          <w:sz w:val="28"/>
          <w:szCs w:val="28"/>
        </w:rPr>
        <w:br/>
        <w:t xml:space="preserve">основным доходным источникам на </w:t>
      </w:r>
      <w:r w:rsidR="0018398D">
        <w:rPr>
          <w:rFonts w:ascii="Times New Roman" w:hAnsi="Times New Roman"/>
          <w:b/>
          <w:sz w:val="28"/>
          <w:szCs w:val="28"/>
        </w:rPr>
        <w:t>2020</w:t>
      </w:r>
      <w:r w:rsidR="004A014A">
        <w:rPr>
          <w:rFonts w:ascii="Times New Roman" w:hAnsi="Times New Roman"/>
          <w:b/>
          <w:sz w:val="28"/>
          <w:szCs w:val="28"/>
        </w:rPr>
        <w:t xml:space="preserve"> год и на плановый период </w:t>
      </w:r>
      <w:r w:rsidR="0018398D">
        <w:rPr>
          <w:rFonts w:ascii="Times New Roman" w:hAnsi="Times New Roman"/>
          <w:b/>
          <w:sz w:val="28"/>
          <w:szCs w:val="28"/>
        </w:rPr>
        <w:t>2021</w:t>
      </w:r>
      <w:r w:rsidR="004A014A">
        <w:rPr>
          <w:rFonts w:ascii="Times New Roman" w:hAnsi="Times New Roman"/>
          <w:b/>
          <w:sz w:val="28"/>
          <w:szCs w:val="28"/>
        </w:rPr>
        <w:t xml:space="preserve"> - </w:t>
      </w:r>
      <w:r w:rsidRPr="00776C93">
        <w:rPr>
          <w:rFonts w:ascii="Times New Roman" w:hAnsi="Times New Roman"/>
          <w:b/>
          <w:sz w:val="28"/>
          <w:szCs w:val="28"/>
        </w:rPr>
        <w:t xml:space="preserve"> </w:t>
      </w:r>
      <w:r w:rsidR="0018398D">
        <w:rPr>
          <w:rFonts w:ascii="Times New Roman" w:hAnsi="Times New Roman"/>
          <w:b/>
          <w:sz w:val="28"/>
          <w:szCs w:val="28"/>
        </w:rPr>
        <w:t>2022</w:t>
      </w:r>
      <w:r w:rsidR="004A014A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0E1B24" w:rsidRDefault="00667A79" w:rsidP="00667A79">
      <w:pPr>
        <w:tabs>
          <w:tab w:val="left" w:pos="2640"/>
          <w:tab w:val="center" w:pos="5392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76C93">
        <w:rPr>
          <w:rFonts w:ascii="Times New Roman" w:hAnsi="Times New Roman"/>
          <w:b/>
          <w:sz w:val="28"/>
          <w:szCs w:val="28"/>
        </w:rPr>
        <w:tab/>
      </w:r>
    </w:p>
    <w:p w:rsidR="00667A79" w:rsidRPr="00776C93" w:rsidRDefault="00667A79" w:rsidP="000E1B24">
      <w:pPr>
        <w:tabs>
          <w:tab w:val="left" w:pos="2640"/>
          <w:tab w:val="center" w:pos="5392"/>
        </w:tabs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6C93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036EB1" w:rsidRPr="00776C93" w:rsidRDefault="00036EB1" w:rsidP="00036EB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>Прогнозирование  поступлений налога на доходы  физических лиц на 20</w:t>
      </w:r>
      <w:r>
        <w:rPr>
          <w:rFonts w:ascii="Times New Roman" w:hAnsi="Times New Roman"/>
          <w:sz w:val="28"/>
          <w:szCs w:val="28"/>
        </w:rPr>
        <w:t>20</w:t>
      </w:r>
      <w:r w:rsidRPr="00776C93">
        <w:rPr>
          <w:rFonts w:ascii="Times New Roman" w:hAnsi="Times New Roman"/>
          <w:sz w:val="28"/>
          <w:szCs w:val="28"/>
        </w:rPr>
        <w:t xml:space="preserve"> год  осуществлялось,  исходя   из ожидаемой оценки поступлений налога на доходы физических лиц в  201</w:t>
      </w:r>
      <w:r>
        <w:rPr>
          <w:rFonts w:ascii="Times New Roman" w:hAnsi="Times New Roman"/>
          <w:sz w:val="28"/>
          <w:szCs w:val="28"/>
        </w:rPr>
        <w:t>9</w:t>
      </w:r>
      <w:r w:rsidRPr="00776C93">
        <w:rPr>
          <w:rFonts w:ascii="Times New Roman" w:hAnsi="Times New Roman"/>
          <w:sz w:val="28"/>
          <w:szCs w:val="28"/>
        </w:rPr>
        <w:t xml:space="preserve"> году,  а также прогнозируемых показателей социально – экономического развития </w:t>
      </w:r>
      <w:proofErr w:type="spellStart"/>
      <w:r w:rsidRPr="00776C93">
        <w:rPr>
          <w:rFonts w:ascii="Times New Roman" w:hAnsi="Times New Roman"/>
          <w:sz w:val="28"/>
          <w:szCs w:val="28"/>
        </w:rPr>
        <w:t>Мирнинского</w:t>
      </w:r>
      <w:proofErr w:type="spellEnd"/>
      <w:r w:rsidRPr="00776C93">
        <w:rPr>
          <w:rFonts w:ascii="Times New Roman" w:hAnsi="Times New Roman"/>
          <w:sz w:val="28"/>
          <w:szCs w:val="28"/>
        </w:rPr>
        <w:t xml:space="preserve"> сельского поселения на плановый период по данным, разработанным отделом экономического  анализа </w:t>
      </w:r>
      <w:proofErr w:type="spellStart"/>
      <w:r w:rsidRPr="00776C93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776C93">
        <w:rPr>
          <w:rFonts w:ascii="Times New Roman" w:hAnsi="Times New Roman"/>
          <w:sz w:val="28"/>
          <w:szCs w:val="28"/>
        </w:rPr>
        <w:t xml:space="preserve"> района. При оценке поступлений налога в бюджет  сельского поселения в текущем году учитывалась фактически сложившаяся динамика поступлений налога.</w:t>
      </w:r>
    </w:p>
    <w:p w:rsidR="00036EB1" w:rsidRPr="005F0653" w:rsidRDefault="00036EB1" w:rsidP="00036EB1">
      <w:pPr>
        <w:pStyle w:val="a8"/>
        <w:spacing w:after="0"/>
        <w:ind w:left="57" w:firstLine="709"/>
        <w:jc w:val="both"/>
        <w:rPr>
          <w:sz w:val="28"/>
          <w:szCs w:val="28"/>
        </w:rPr>
      </w:pPr>
      <w:proofErr w:type="gramStart"/>
      <w:r w:rsidRPr="005F0653">
        <w:rPr>
          <w:sz w:val="28"/>
          <w:szCs w:val="28"/>
        </w:rPr>
        <w:t>Исходя из прогнозируемых показателей фонда оплаты труда на 201</w:t>
      </w:r>
      <w:r>
        <w:rPr>
          <w:sz w:val="28"/>
          <w:szCs w:val="28"/>
        </w:rPr>
        <w:t>9</w:t>
      </w:r>
      <w:r w:rsidRPr="005F0653">
        <w:rPr>
          <w:sz w:val="28"/>
          <w:szCs w:val="28"/>
        </w:rPr>
        <w:t xml:space="preserve"> год прогнозный объем поступлений налога на 20</w:t>
      </w:r>
      <w:r>
        <w:rPr>
          <w:sz w:val="28"/>
          <w:szCs w:val="28"/>
        </w:rPr>
        <w:t>20</w:t>
      </w:r>
      <w:r w:rsidRPr="005F0653">
        <w:rPr>
          <w:sz w:val="28"/>
          <w:szCs w:val="28"/>
        </w:rPr>
        <w:t xml:space="preserve"> год рассчитан</w:t>
      </w:r>
      <w:proofErr w:type="gramEnd"/>
      <w:r w:rsidRPr="005F0653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 xml:space="preserve">37 800 </w:t>
      </w:r>
      <w:r w:rsidRPr="005F0653">
        <w:rPr>
          <w:sz w:val="28"/>
          <w:szCs w:val="28"/>
        </w:rPr>
        <w:t>рублей.</w:t>
      </w:r>
    </w:p>
    <w:p w:rsidR="00667A79" w:rsidRPr="005F0653" w:rsidRDefault="00036EB1" w:rsidP="00036EB1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5F0653">
        <w:rPr>
          <w:sz w:val="28"/>
          <w:szCs w:val="28"/>
        </w:rPr>
        <w:t>Доходы бюджета поселения по налогу на доходы физических лиц прогнозируются на 20</w:t>
      </w:r>
      <w:r>
        <w:rPr>
          <w:sz w:val="28"/>
          <w:szCs w:val="28"/>
        </w:rPr>
        <w:t>21</w:t>
      </w:r>
      <w:r w:rsidRPr="005F0653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5F0653">
        <w:rPr>
          <w:sz w:val="28"/>
          <w:szCs w:val="28"/>
        </w:rPr>
        <w:t xml:space="preserve"> годы в сумме </w:t>
      </w:r>
      <w:r>
        <w:rPr>
          <w:sz w:val="28"/>
          <w:szCs w:val="28"/>
        </w:rPr>
        <w:t>39 600</w:t>
      </w:r>
      <w:r w:rsidRPr="005F0653">
        <w:rPr>
          <w:sz w:val="28"/>
          <w:szCs w:val="28"/>
        </w:rPr>
        <w:t xml:space="preserve">  рублей.</w:t>
      </w:r>
    </w:p>
    <w:p w:rsidR="006D72FE" w:rsidRDefault="00667A79" w:rsidP="00667A7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667A79" w:rsidRPr="00776C93" w:rsidRDefault="006D72FE" w:rsidP="00667A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667A79">
        <w:rPr>
          <w:rFonts w:ascii="Times New Roman" w:hAnsi="Times New Roman"/>
          <w:b/>
          <w:sz w:val="28"/>
          <w:szCs w:val="28"/>
        </w:rPr>
        <w:t xml:space="preserve">  </w:t>
      </w:r>
      <w:r w:rsidR="00667A79" w:rsidRPr="00776C93">
        <w:rPr>
          <w:rFonts w:ascii="Times New Roman" w:hAnsi="Times New Roman"/>
          <w:b/>
          <w:sz w:val="28"/>
          <w:szCs w:val="28"/>
        </w:rPr>
        <w:t>Единый  сельскохозяйственный   налог</w:t>
      </w:r>
    </w:p>
    <w:p w:rsidR="00036EB1" w:rsidRPr="00776C93" w:rsidRDefault="00036EB1" w:rsidP="00036EB1">
      <w:pPr>
        <w:pStyle w:val="a8"/>
        <w:spacing w:line="264" w:lineRule="auto"/>
        <w:ind w:left="-426" w:firstLine="710"/>
        <w:jc w:val="both"/>
        <w:rPr>
          <w:sz w:val="28"/>
          <w:szCs w:val="28"/>
        </w:rPr>
      </w:pPr>
      <w:r w:rsidRPr="00776C93">
        <w:rPr>
          <w:sz w:val="28"/>
          <w:szCs w:val="28"/>
        </w:rPr>
        <w:t>В основу расчета прогноза единого сельскохозяйственного налога на 20</w:t>
      </w:r>
      <w:r>
        <w:rPr>
          <w:sz w:val="28"/>
          <w:szCs w:val="28"/>
        </w:rPr>
        <w:t>20</w:t>
      </w:r>
      <w:r w:rsidRPr="00776C9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</w:t>
      </w:r>
      <w:r w:rsidRPr="00776C93">
        <w:rPr>
          <w:sz w:val="28"/>
          <w:szCs w:val="28"/>
        </w:rPr>
        <w:t>принимаются  планируемая величина налоговой базы (превышение доходов над расходами) за 201</w:t>
      </w:r>
      <w:r>
        <w:rPr>
          <w:sz w:val="28"/>
          <w:szCs w:val="28"/>
        </w:rPr>
        <w:t>9 год</w:t>
      </w:r>
      <w:r w:rsidRPr="00776C93">
        <w:rPr>
          <w:sz w:val="28"/>
          <w:szCs w:val="28"/>
        </w:rPr>
        <w:t xml:space="preserve">  по отчету налоговых органов по форме 5-ЕСХН.</w:t>
      </w:r>
    </w:p>
    <w:p w:rsidR="00036EB1" w:rsidRPr="00776C93" w:rsidRDefault="00036EB1" w:rsidP="00036EB1">
      <w:pPr>
        <w:pStyle w:val="a8"/>
        <w:spacing w:line="264" w:lineRule="auto"/>
        <w:ind w:left="-426" w:firstLine="710"/>
        <w:jc w:val="both"/>
        <w:rPr>
          <w:sz w:val="28"/>
          <w:szCs w:val="28"/>
        </w:rPr>
      </w:pPr>
      <w:r w:rsidRPr="00776C93">
        <w:rPr>
          <w:sz w:val="28"/>
          <w:szCs w:val="28"/>
        </w:rPr>
        <w:t>Ставка единого сельскохозяйственного налога  составляет 6 процентов.</w:t>
      </w:r>
    </w:p>
    <w:p w:rsidR="00036EB1" w:rsidRPr="00776C93" w:rsidRDefault="00036EB1" w:rsidP="00036EB1">
      <w:pPr>
        <w:pStyle w:val="a8"/>
        <w:spacing w:line="264" w:lineRule="auto"/>
        <w:ind w:left="-426" w:firstLine="710"/>
        <w:jc w:val="both"/>
        <w:rPr>
          <w:sz w:val="28"/>
          <w:szCs w:val="28"/>
        </w:rPr>
      </w:pPr>
      <w:r w:rsidRPr="00830958">
        <w:rPr>
          <w:sz w:val="28"/>
          <w:szCs w:val="28"/>
        </w:rPr>
        <w:t>Для расчетов единого сельскохозяйственного налога на 20</w:t>
      </w:r>
      <w:r>
        <w:rPr>
          <w:sz w:val="28"/>
          <w:szCs w:val="28"/>
        </w:rPr>
        <w:t>20</w:t>
      </w:r>
      <w:r w:rsidRPr="0083095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3095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</w:t>
      </w:r>
      <w:r w:rsidRPr="00830958">
        <w:rPr>
          <w:sz w:val="28"/>
          <w:szCs w:val="28"/>
        </w:rPr>
        <w:t>годы  также учитывалась  фактическая  налоговая  база, представленная  Управлением ФНС по Брянской</w:t>
      </w:r>
      <w:r>
        <w:rPr>
          <w:sz w:val="28"/>
          <w:szCs w:val="28"/>
        </w:rPr>
        <w:t xml:space="preserve"> области</w:t>
      </w:r>
      <w:r w:rsidRPr="00830958">
        <w:rPr>
          <w:sz w:val="28"/>
          <w:szCs w:val="28"/>
        </w:rPr>
        <w:t>.</w:t>
      </w:r>
    </w:p>
    <w:p w:rsidR="00036EB1" w:rsidRPr="00776C93" w:rsidRDefault="00036EB1" w:rsidP="00036EB1">
      <w:pPr>
        <w:pStyle w:val="a8"/>
        <w:spacing w:line="264" w:lineRule="auto"/>
        <w:ind w:left="-426" w:firstLine="710"/>
        <w:jc w:val="both"/>
        <w:rPr>
          <w:sz w:val="28"/>
          <w:szCs w:val="28"/>
        </w:rPr>
      </w:pPr>
      <w:r w:rsidRPr="00776C93">
        <w:rPr>
          <w:sz w:val="28"/>
          <w:szCs w:val="28"/>
        </w:rPr>
        <w:t>Поступление  единого  сельскохозяйственного  налога  в бюджет поселения на 20</w:t>
      </w:r>
      <w:r>
        <w:rPr>
          <w:sz w:val="28"/>
          <w:szCs w:val="28"/>
        </w:rPr>
        <w:t>20</w:t>
      </w:r>
      <w:r w:rsidRPr="00776C93">
        <w:rPr>
          <w:sz w:val="28"/>
          <w:szCs w:val="28"/>
        </w:rPr>
        <w:t xml:space="preserve"> год  прогнозируется в сумме </w:t>
      </w:r>
      <w:r>
        <w:rPr>
          <w:sz w:val="28"/>
          <w:szCs w:val="28"/>
        </w:rPr>
        <w:t>2,6</w:t>
      </w:r>
      <w:r w:rsidRPr="00776C93">
        <w:rPr>
          <w:sz w:val="28"/>
          <w:szCs w:val="28"/>
        </w:rPr>
        <w:t xml:space="preserve"> тыс. рублей.</w:t>
      </w:r>
    </w:p>
    <w:p w:rsidR="00036EB1" w:rsidRPr="00776C93" w:rsidRDefault="00036EB1" w:rsidP="00036EB1">
      <w:pPr>
        <w:pStyle w:val="a8"/>
        <w:spacing w:after="0"/>
        <w:ind w:left="0"/>
        <w:jc w:val="both"/>
        <w:rPr>
          <w:b/>
          <w:sz w:val="28"/>
          <w:szCs w:val="28"/>
        </w:rPr>
      </w:pPr>
      <w:r w:rsidRPr="00776C93">
        <w:rPr>
          <w:sz w:val="28"/>
          <w:szCs w:val="28"/>
        </w:rPr>
        <w:t>Объем поступлений  единого сельскохозяйственного налога в бюджет поселения  на 20</w:t>
      </w:r>
      <w:r>
        <w:rPr>
          <w:sz w:val="28"/>
          <w:szCs w:val="28"/>
        </w:rPr>
        <w:t xml:space="preserve">21 и </w:t>
      </w:r>
      <w:r w:rsidRPr="00776C9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76C93">
        <w:rPr>
          <w:sz w:val="28"/>
          <w:szCs w:val="28"/>
        </w:rPr>
        <w:t xml:space="preserve"> годы составит </w:t>
      </w:r>
      <w:r>
        <w:rPr>
          <w:sz w:val="28"/>
          <w:szCs w:val="28"/>
        </w:rPr>
        <w:t>2,7</w:t>
      </w:r>
      <w:r w:rsidRPr="00776C93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2,9</w:t>
      </w:r>
      <w:r w:rsidRPr="00776C93">
        <w:rPr>
          <w:sz w:val="28"/>
          <w:szCs w:val="28"/>
        </w:rPr>
        <w:t xml:space="preserve"> тыс. рублей, соответственно.</w:t>
      </w:r>
    </w:p>
    <w:p w:rsidR="00036EB1" w:rsidRDefault="00667A79" w:rsidP="00667A79">
      <w:pPr>
        <w:pStyle w:val="a8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036EB1" w:rsidRDefault="00036EB1" w:rsidP="00667A79">
      <w:pPr>
        <w:pStyle w:val="a8"/>
        <w:spacing w:after="0"/>
        <w:ind w:left="0"/>
        <w:jc w:val="both"/>
        <w:rPr>
          <w:b/>
          <w:sz w:val="28"/>
          <w:szCs w:val="28"/>
        </w:rPr>
      </w:pPr>
    </w:p>
    <w:p w:rsidR="00667A79" w:rsidRDefault="005F0653" w:rsidP="00036EB1">
      <w:pPr>
        <w:pStyle w:val="a8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Налоги на имущество</w:t>
      </w:r>
    </w:p>
    <w:p w:rsidR="00036EB1" w:rsidRDefault="00036EB1" w:rsidP="00036EB1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:rsidR="005F0653" w:rsidRPr="00036EB1" w:rsidRDefault="005F0653" w:rsidP="00036EB1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036EB1">
        <w:rPr>
          <w:b/>
          <w:sz w:val="28"/>
          <w:szCs w:val="28"/>
        </w:rPr>
        <w:t>Налог на имущество физических лиц</w:t>
      </w:r>
    </w:p>
    <w:p w:rsidR="005F0653" w:rsidRPr="005F0653" w:rsidRDefault="005F0653" w:rsidP="00667A79">
      <w:pPr>
        <w:pStyle w:val="a8"/>
        <w:spacing w:after="0"/>
        <w:ind w:left="0"/>
        <w:jc w:val="both"/>
        <w:rPr>
          <w:sz w:val="28"/>
          <w:szCs w:val="28"/>
        </w:rPr>
      </w:pPr>
    </w:p>
    <w:p w:rsidR="00036EB1" w:rsidRPr="00776C93" w:rsidRDefault="00036EB1" w:rsidP="00036EB1">
      <w:pPr>
        <w:pStyle w:val="a8"/>
        <w:spacing w:line="264" w:lineRule="auto"/>
        <w:ind w:left="-426" w:firstLine="710"/>
        <w:jc w:val="both"/>
        <w:rPr>
          <w:sz w:val="28"/>
          <w:szCs w:val="28"/>
        </w:rPr>
      </w:pPr>
      <w:r w:rsidRPr="00776C93">
        <w:rPr>
          <w:sz w:val="28"/>
          <w:szCs w:val="28"/>
        </w:rPr>
        <w:t xml:space="preserve">  </w:t>
      </w:r>
      <w:proofErr w:type="gramStart"/>
      <w:r w:rsidRPr="00776C93">
        <w:rPr>
          <w:sz w:val="28"/>
          <w:szCs w:val="28"/>
        </w:rPr>
        <w:t xml:space="preserve">Налог на имущество  физических лиц является местным налогом и уплачивается собственниками имущества на основании </w:t>
      </w:r>
      <w:r>
        <w:rPr>
          <w:sz w:val="28"/>
          <w:szCs w:val="28"/>
        </w:rPr>
        <w:t>главы 3</w:t>
      </w:r>
      <w:r w:rsidRPr="00776C93">
        <w:rPr>
          <w:sz w:val="28"/>
          <w:szCs w:val="28"/>
        </w:rPr>
        <w:t xml:space="preserve">2 Налогового кодекса Российской </w:t>
      </w:r>
      <w:r>
        <w:rPr>
          <w:sz w:val="28"/>
          <w:szCs w:val="28"/>
        </w:rPr>
        <w:t xml:space="preserve">Федерации, Законом Брянской области от 28.09.2015г. №80-З «Об </w:t>
      </w:r>
      <w:r>
        <w:rPr>
          <w:sz w:val="28"/>
          <w:szCs w:val="28"/>
        </w:rPr>
        <w:lastRenderedPageBreak/>
        <w:t>установлении единой даты начала применения на территории Брянской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776C93">
        <w:rPr>
          <w:sz w:val="28"/>
          <w:szCs w:val="28"/>
        </w:rPr>
        <w:t xml:space="preserve"> Принятая ставка налога 0,1 процента от </w:t>
      </w:r>
      <w:r>
        <w:rPr>
          <w:sz w:val="28"/>
          <w:szCs w:val="28"/>
        </w:rPr>
        <w:t>кадастровой</w:t>
      </w:r>
      <w:proofErr w:type="gramEnd"/>
      <w:r>
        <w:rPr>
          <w:sz w:val="28"/>
          <w:szCs w:val="28"/>
        </w:rPr>
        <w:t xml:space="preserve"> стоимости </w:t>
      </w:r>
      <w:r w:rsidRPr="00776C93">
        <w:rPr>
          <w:sz w:val="28"/>
          <w:szCs w:val="28"/>
        </w:rPr>
        <w:t xml:space="preserve"> имущества до </w:t>
      </w:r>
      <w:r>
        <w:rPr>
          <w:sz w:val="28"/>
          <w:szCs w:val="28"/>
        </w:rPr>
        <w:t>2,5 млн</w:t>
      </w:r>
      <w:r w:rsidRPr="00776C93">
        <w:rPr>
          <w:sz w:val="28"/>
          <w:szCs w:val="28"/>
        </w:rPr>
        <w:t>.</w:t>
      </w:r>
      <w:r>
        <w:rPr>
          <w:sz w:val="28"/>
          <w:szCs w:val="28"/>
        </w:rPr>
        <w:t xml:space="preserve"> руб</w:t>
      </w:r>
      <w:r w:rsidRPr="00776C93">
        <w:rPr>
          <w:sz w:val="28"/>
          <w:szCs w:val="28"/>
        </w:rPr>
        <w:t xml:space="preserve">. от </w:t>
      </w:r>
      <w:r>
        <w:rPr>
          <w:sz w:val="28"/>
          <w:szCs w:val="28"/>
        </w:rPr>
        <w:t>2,5</w:t>
      </w:r>
      <w:r w:rsidRPr="00776C93">
        <w:rPr>
          <w:sz w:val="28"/>
          <w:szCs w:val="28"/>
        </w:rPr>
        <w:t>-5</w:t>
      </w:r>
      <w:r>
        <w:rPr>
          <w:sz w:val="28"/>
          <w:szCs w:val="28"/>
        </w:rPr>
        <w:t>,</w:t>
      </w:r>
      <w:r w:rsidRPr="00776C93">
        <w:rPr>
          <w:sz w:val="28"/>
          <w:szCs w:val="28"/>
        </w:rPr>
        <w:t>0</w:t>
      </w:r>
      <w:r>
        <w:rPr>
          <w:sz w:val="28"/>
          <w:szCs w:val="28"/>
        </w:rPr>
        <w:t xml:space="preserve"> млн</w:t>
      </w:r>
      <w:r w:rsidRPr="00776C93">
        <w:rPr>
          <w:sz w:val="28"/>
          <w:szCs w:val="28"/>
        </w:rPr>
        <w:t>. руб. -  0,</w:t>
      </w:r>
      <w:r>
        <w:rPr>
          <w:sz w:val="28"/>
          <w:szCs w:val="28"/>
        </w:rPr>
        <w:t>2</w:t>
      </w:r>
      <w:r w:rsidRPr="00776C93">
        <w:rPr>
          <w:sz w:val="28"/>
          <w:szCs w:val="28"/>
        </w:rPr>
        <w:t xml:space="preserve"> процента и </w:t>
      </w:r>
      <w:r>
        <w:rPr>
          <w:sz w:val="28"/>
          <w:szCs w:val="28"/>
        </w:rPr>
        <w:t>0,3</w:t>
      </w:r>
      <w:r w:rsidRPr="00776C93">
        <w:rPr>
          <w:sz w:val="28"/>
          <w:szCs w:val="28"/>
        </w:rPr>
        <w:t xml:space="preserve"> процента от стоимости имущества свыше 5</w:t>
      </w:r>
      <w:r>
        <w:rPr>
          <w:sz w:val="28"/>
          <w:szCs w:val="28"/>
        </w:rPr>
        <w:t>,</w:t>
      </w:r>
      <w:r w:rsidRPr="00776C93">
        <w:rPr>
          <w:sz w:val="28"/>
          <w:szCs w:val="28"/>
        </w:rPr>
        <w:t xml:space="preserve">0 </w:t>
      </w:r>
      <w:r>
        <w:rPr>
          <w:sz w:val="28"/>
          <w:szCs w:val="28"/>
        </w:rPr>
        <w:t>млн</w:t>
      </w:r>
      <w:r w:rsidRPr="00776C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6C93">
        <w:rPr>
          <w:sz w:val="28"/>
          <w:szCs w:val="28"/>
        </w:rPr>
        <w:t>руб.</w:t>
      </w:r>
    </w:p>
    <w:p w:rsidR="00036EB1" w:rsidRPr="00776C93" w:rsidRDefault="00036EB1" w:rsidP="00036EB1">
      <w:pPr>
        <w:pStyle w:val="a8"/>
        <w:spacing w:line="264" w:lineRule="auto"/>
        <w:ind w:left="-426" w:firstLine="710"/>
        <w:jc w:val="both"/>
        <w:rPr>
          <w:sz w:val="28"/>
          <w:szCs w:val="28"/>
        </w:rPr>
      </w:pPr>
      <w:r w:rsidRPr="00776C93">
        <w:rPr>
          <w:sz w:val="28"/>
          <w:szCs w:val="28"/>
        </w:rPr>
        <w:t xml:space="preserve">  Прогноз налога на имущество рассчитан исходя из налоговой базы.</w:t>
      </w:r>
    </w:p>
    <w:p w:rsidR="00036EB1" w:rsidRPr="00776C93" w:rsidRDefault="00036EB1" w:rsidP="00036EB1">
      <w:pPr>
        <w:pStyle w:val="a8"/>
        <w:spacing w:line="264" w:lineRule="auto"/>
        <w:ind w:left="-426" w:firstLine="710"/>
        <w:jc w:val="both"/>
        <w:rPr>
          <w:sz w:val="28"/>
          <w:szCs w:val="28"/>
        </w:rPr>
      </w:pPr>
      <w:r w:rsidRPr="00776C93">
        <w:rPr>
          <w:sz w:val="28"/>
          <w:szCs w:val="28"/>
        </w:rPr>
        <w:t xml:space="preserve">  Объем поступлений налога на имущество на 20</w:t>
      </w:r>
      <w:r>
        <w:rPr>
          <w:sz w:val="28"/>
          <w:szCs w:val="28"/>
        </w:rPr>
        <w:t xml:space="preserve">20 </w:t>
      </w:r>
      <w:r w:rsidRPr="00776C93">
        <w:rPr>
          <w:sz w:val="28"/>
          <w:szCs w:val="28"/>
        </w:rPr>
        <w:t xml:space="preserve">г. планируется в сумме </w:t>
      </w:r>
      <w:r>
        <w:rPr>
          <w:sz w:val="28"/>
          <w:szCs w:val="28"/>
        </w:rPr>
        <w:t>125</w:t>
      </w:r>
      <w:r w:rsidR="003A6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 </w:t>
      </w:r>
      <w:r w:rsidRPr="00776C93">
        <w:rPr>
          <w:sz w:val="28"/>
          <w:szCs w:val="28"/>
        </w:rPr>
        <w:t xml:space="preserve">руб. </w:t>
      </w:r>
    </w:p>
    <w:p w:rsidR="00036EB1" w:rsidRPr="00776C93" w:rsidRDefault="00036EB1" w:rsidP="00036EB1">
      <w:pPr>
        <w:pStyle w:val="a8"/>
        <w:spacing w:line="264" w:lineRule="auto"/>
        <w:ind w:left="-426" w:firstLine="710"/>
        <w:jc w:val="both"/>
        <w:rPr>
          <w:sz w:val="28"/>
          <w:szCs w:val="28"/>
        </w:rPr>
      </w:pPr>
      <w:r w:rsidRPr="00776C93">
        <w:rPr>
          <w:sz w:val="28"/>
          <w:szCs w:val="28"/>
        </w:rPr>
        <w:t xml:space="preserve">   Объем поступлений  налога на имущество в бюджет поселения  на 20</w:t>
      </w:r>
      <w:r>
        <w:rPr>
          <w:sz w:val="28"/>
          <w:szCs w:val="28"/>
        </w:rPr>
        <w:t>21 г. 128</w:t>
      </w:r>
      <w:r w:rsidR="003A6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 рублей, на </w:t>
      </w:r>
      <w:r w:rsidRPr="00776C9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76C93">
        <w:rPr>
          <w:sz w:val="28"/>
          <w:szCs w:val="28"/>
        </w:rPr>
        <w:t xml:space="preserve"> год составит </w:t>
      </w:r>
      <w:r>
        <w:rPr>
          <w:sz w:val="28"/>
          <w:szCs w:val="28"/>
        </w:rPr>
        <w:t>122</w:t>
      </w:r>
      <w:r w:rsidR="003A67C7">
        <w:rPr>
          <w:sz w:val="28"/>
          <w:szCs w:val="28"/>
        </w:rPr>
        <w:t xml:space="preserve"> </w:t>
      </w:r>
      <w:r>
        <w:rPr>
          <w:sz w:val="28"/>
          <w:szCs w:val="28"/>
        </w:rPr>
        <w:t>400</w:t>
      </w:r>
      <w:r w:rsidRPr="00776C93">
        <w:rPr>
          <w:sz w:val="28"/>
          <w:szCs w:val="28"/>
        </w:rPr>
        <w:t xml:space="preserve"> рублей </w:t>
      </w:r>
    </w:p>
    <w:p w:rsidR="00667A79" w:rsidRPr="00776C93" w:rsidRDefault="00667A79" w:rsidP="00667A79">
      <w:pPr>
        <w:pStyle w:val="a8"/>
        <w:spacing w:after="0"/>
        <w:ind w:left="0"/>
        <w:jc w:val="both"/>
        <w:rPr>
          <w:sz w:val="28"/>
          <w:szCs w:val="28"/>
        </w:rPr>
      </w:pPr>
    </w:p>
    <w:p w:rsidR="00667A79" w:rsidRPr="00776C93" w:rsidRDefault="00667A79" w:rsidP="00667A79">
      <w:pPr>
        <w:pStyle w:val="a8"/>
        <w:spacing w:after="0"/>
        <w:ind w:left="0"/>
        <w:jc w:val="both"/>
        <w:rPr>
          <w:b/>
          <w:sz w:val="28"/>
          <w:szCs w:val="28"/>
        </w:rPr>
      </w:pPr>
      <w:r w:rsidRPr="00776C93">
        <w:rPr>
          <w:b/>
          <w:sz w:val="28"/>
          <w:szCs w:val="28"/>
        </w:rPr>
        <w:t xml:space="preserve">                                                   Земельный налог</w:t>
      </w:r>
    </w:p>
    <w:p w:rsidR="00036EB1" w:rsidRPr="00776C93" w:rsidRDefault="00036EB1" w:rsidP="00036EB1">
      <w:pPr>
        <w:pStyle w:val="a8"/>
        <w:spacing w:line="264" w:lineRule="auto"/>
        <w:ind w:left="-426" w:firstLine="710"/>
        <w:jc w:val="both"/>
        <w:rPr>
          <w:sz w:val="28"/>
          <w:szCs w:val="28"/>
        </w:rPr>
      </w:pPr>
      <w:r w:rsidRPr="00776C93">
        <w:rPr>
          <w:sz w:val="28"/>
          <w:szCs w:val="28"/>
        </w:rPr>
        <w:t xml:space="preserve"> На основании  главы 31 «Земельный налог» части второй Налогового кодекса РФ решением </w:t>
      </w:r>
      <w:proofErr w:type="spellStart"/>
      <w:r w:rsidRPr="00776C93">
        <w:rPr>
          <w:sz w:val="28"/>
          <w:szCs w:val="28"/>
        </w:rPr>
        <w:t>Мирнинского</w:t>
      </w:r>
      <w:proofErr w:type="spellEnd"/>
      <w:r w:rsidRPr="00776C93">
        <w:rPr>
          <w:sz w:val="28"/>
          <w:szCs w:val="28"/>
        </w:rPr>
        <w:t xml:space="preserve"> сельского Совета народных депутатов от 23.11.2005г № 2-6 введены налоговые ставки в размере 0,3 процента</w:t>
      </w:r>
      <w:r>
        <w:rPr>
          <w:sz w:val="28"/>
          <w:szCs w:val="28"/>
        </w:rPr>
        <w:t xml:space="preserve"> в отношении земельных участков</w:t>
      </w:r>
      <w:r w:rsidRPr="00776C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6C93">
        <w:rPr>
          <w:sz w:val="28"/>
          <w:szCs w:val="28"/>
        </w:rPr>
        <w:t>отнесенных к землям с/</w:t>
      </w:r>
      <w:proofErr w:type="spellStart"/>
      <w:r w:rsidRPr="00776C93">
        <w:rPr>
          <w:sz w:val="28"/>
          <w:szCs w:val="28"/>
        </w:rPr>
        <w:t>х</w:t>
      </w:r>
      <w:proofErr w:type="spellEnd"/>
      <w:r w:rsidRPr="00776C93">
        <w:rPr>
          <w:sz w:val="28"/>
          <w:szCs w:val="28"/>
        </w:rPr>
        <w:t xml:space="preserve"> назначения и</w:t>
      </w:r>
    </w:p>
    <w:p w:rsidR="00036EB1" w:rsidRPr="00776C93" w:rsidRDefault="00036EB1" w:rsidP="00036EB1">
      <w:pPr>
        <w:pStyle w:val="a8"/>
        <w:spacing w:line="264" w:lineRule="auto"/>
        <w:ind w:left="-426" w:firstLine="710"/>
        <w:jc w:val="both"/>
        <w:rPr>
          <w:sz w:val="28"/>
          <w:szCs w:val="28"/>
        </w:rPr>
      </w:pPr>
      <w:r w:rsidRPr="00776C93">
        <w:rPr>
          <w:sz w:val="28"/>
          <w:szCs w:val="28"/>
        </w:rPr>
        <w:t>- 1,5 процента в отношении прочих земельных участков.</w:t>
      </w:r>
    </w:p>
    <w:p w:rsidR="00036EB1" w:rsidRPr="00776C93" w:rsidRDefault="00036EB1" w:rsidP="00036EB1">
      <w:pPr>
        <w:pStyle w:val="a8"/>
        <w:spacing w:line="264" w:lineRule="auto"/>
        <w:ind w:left="-426" w:firstLine="710"/>
        <w:jc w:val="both"/>
        <w:rPr>
          <w:sz w:val="28"/>
          <w:szCs w:val="28"/>
        </w:rPr>
      </w:pPr>
      <w:r w:rsidRPr="005F0653">
        <w:rPr>
          <w:sz w:val="28"/>
          <w:szCs w:val="28"/>
        </w:rPr>
        <w:t xml:space="preserve">Земельный налог рассчитан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исходя из налоговой базы на 2020</w:t>
      </w:r>
      <w:r w:rsidRPr="005F0653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</w:t>
      </w:r>
      <w:r w:rsidR="003A67C7">
        <w:rPr>
          <w:sz w:val="28"/>
          <w:szCs w:val="28"/>
        </w:rPr>
        <w:t> </w:t>
      </w:r>
      <w:r>
        <w:rPr>
          <w:sz w:val="28"/>
          <w:szCs w:val="28"/>
        </w:rPr>
        <w:t>188</w:t>
      </w:r>
      <w:r w:rsidR="003A67C7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5F0653">
        <w:rPr>
          <w:sz w:val="28"/>
          <w:szCs w:val="28"/>
        </w:rPr>
        <w:t xml:space="preserve"> руб. Учитывая собираемость налога на 20</w:t>
      </w:r>
      <w:r>
        <w:rPr>
          <w:sz w:val="28"/>
          <w:szCs w:val="28"/>
        </w:rPr>
        <w:t>21 год – 1</w:t>
      </w:r>
      <w:r w:rsidR="003A67C7">
        <w:rPr>
          <w:sz w:val="28"/>
          <w:szCs w:val="28"/>
        </w:rPr>
        <w:t> </w:t>
      </w:r>
      <w:r>
        <w:rPr>
          <w:sz w:val="28"/>
          <w:szCs w:val="28"/>
        </w:rPr>
        <w:t>200</w:t>
      </w:r>
      <w:r w:rsidR="003A67C7">
        <w:rPr>
          <w:sz w:val="28"/>
          <w:szCs w:val="28"/>
        </w:rPr>
        <w:t xml:space="preserve"> </w:t>
      </w:r>
      <w:r>
        <w:rPr>
          <w:sz w:val="28"/>
          <w:szCs w:val="28"/>
        </w:rPr>
        <w:t>000 руб.</w:t>
      </w:r>
      <w:r w:rsidRPr="005F065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</w:t>
      </w:r>
      <w:r w:rsidRPr="005F065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F0653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5F0653">
        <w:rPr>
          <w:sz w:val="28"/>
          <w:szCs w:val="28"/>
        </w:rPr>
        <w:t xml:space="preserve"> сумма налога составит</w:t>
      </w:r>
      <w:proofErr w:type="gramEnd"/>
      <w:r w:rsidRPr="005F065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A67C7">
        <w:rPr>
          <w:sz w:val="28"/>
          <w:szCs w:val="28"/>
        </w:rPr>
        <w:t> </w:t>
      </w:r>
      <w:r>
        <w:rPr>
          <w:sz w:val="28"/>
          <w:szCs w:val="28"/>
        </w:rPr>
        <w:t>209</w:t>
      </w:r>
      <w:r w:rsidR="003A67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 </w:t>
      </w:r>
      <w:r w:rsidRPr="005F0653">
        <w:rPr>
          <w:sz w:val="28"/>
          <w:szCs w:val="28"/>
        </w:rPr>
        <w:t>руб.</w:t>
      </w:r>
    </w:p>
    <w:p w:rsidR="007D415F" w:rsidRDefault="00667A79" w:rsidP="00A31EDA">
      <w:pPr>
        <w:spacing w:line="252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76C93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31EDA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207EBF" w:rsidRDefault="00207EBF" w:rsidP="00A31EDA">
      <w:pPr>
        <w:spacing w:line="252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67A79" w:rsidRPr="00776C93" w:rsidRDefault="007D415F" w:rsidP="00A31EDA">
      <w:pPr>
        <w:spacing w:line="252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667A79" w:rsidRPr="00776C93">
        <w:rPr>
          <w:rFonts w:ascii="Times New Roman" w:hAnsi="Times New Roman"/>
          <w:b/>
          <w:sz w:val="28"/>
          <w:szCs w:val="28"/>
        </w:rPr>
        <w:t>НЕНАЛОГОВЫЕ ДОХОДЫ БЮДЖЕТА</w:t>
      </w:r>
    </w:p>
    <w:p w:rsidR="00667A79" w:rsidRDefault="00A31EDA" w:rsidP="00667A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667A79" w:rsidRPr="00776C93">
        <w:rPr>
          <w:rFonts w:ascii="Times New Roman" w:hAnsi="Times New Roman"/>
          <w:b/>
          <w:sz w:val="28"/>
          <w:szCs w:val="28"/>
        </w:rPr>
        <w:t>ОХОДЫ ОТ ИСПОЛЬЗОВАНИЯ ИМУЩЕСТВА, НАХОДЯЩЕГОСЯ В ГОСУДАРСТВЕННОЙ И МУНИЦИПАЛЬНОЙ СОБСТВЕННОСТИ</w:t>
      </w:r>
    </w:p>
    <w:p w:rsidR="00207EBF" w:rsidRPr="00776C93" w:rsidRDefault="00207EBF" w:rsidP="00667A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7A79" w:rsidRPr="00776C93" w:rsidRDefault="00830958" w:rsidP="00A31EDA">
      <w:pPr>
        <w:ind w:left="-426" w:firstLine="7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7A79" w:rsidRPr="00776C93">
        <w:rPr>
          <w:rFonts w:ascii="Times New Roman" w:hAnsi="Times New Roman"/>
          <w:b/>
          <w:sz w:val="28"/>
          <w:szCs w:val="28"/>
        </w:rPr>
        <w:t>Доходы от сдачи в аренду недвижимого имущества, находящегося в муниципальной собственности</w:t>
      </w:r>
    </w:p>
    <w:p w:rsidR="00667A79" w:rsidRPr="00776C93" w:rsidRDefault="00667A79" w:rsidP="00667A79">
      <w:pPr>
        <w:pStyle w:val="a8"/>
        <w:spacing w:after="0" w:line="288" w:lineRule="auto"/>
        <w:ind w:left="0" w:firstLine="710"/>
        <w:jc w:val="both"/>
        <w:rPr>
          <w:sz w:val="28"/>
          <w:szCs w:val="28"/>
        </w:rPr>
      </w:pPr>
      <w:r w:rsidRPr="00776C93">
        <w:rPr>
          <w:sz w:val="28"/>
          <w:szCs w:val="28"/>
        </w:rPr>
        <w:t xml:space="preserve">Прогнозируемый объем поступлений по коду «Доходы от сдачи в аренду имущества, находящегося в оперативном управлении органов </w:t>
      </w:r>
      <w:r w:rsidRPr="00776C93">
        <w:rPr>
          <w:color w:val="FF0000"/>
          <w:sz w:val="28"/>
          <w:szCs w:val="28"/>
        </w:rPr>
        <w:t xml:space="preserve"> </w:t>
      </w:r>
      <w:r w:rsidRPr="00776C93">
        <w:rPr>
          <w:sz w:val="28"/>
          <w:szCs w:val="28"/>
        </w:rPr>
        <w:t>местного</w:t>
      </w:r>
      <w:r w:rsidRPr="00776C93">
        <w:rPr>
          <w:color w:val="FF0000"/>
          <w:sz w:val="28"/>
          <w:szCs w:val="28"/>
        </w:rPr>
        <w:t xml:space="preserve"> </w:t>
      </w:r>
      <w:r w:rsidRPr="00776C93">
        <w:rPr>
          <w:sz w:val="28"/>
          <w:szCs w:val="28"/>
        </w:rPr>
        <w:t xml:space="preserve">самоуправления  и созданных ими учреждений (за исключением имущества муниципальных  автономных учреждений)» на </w:t>
      </w:r>
      <w:r w:rsidR="0018398D">
        <w:rPr>
          <w:sz w:val="28"/>
          <w:szCs w:val="28"/>
        </w:rPr>
        <w:t>2020</w:t>
      </w:r>
      <w:r w:rsidRPr="00776C93">
        <w:rPr>
          <w:sz w:val="28"/>
          <w:szCs w:val="28"/>
        </w:rPr>
        <w:t xml:space="preserve"> год в  бюджет  сельского поселения, оценивается в сумме  </w:t>
      </w:r>
      <w:r w:rsidR="00CB0D9B">
        <w:rPr>
          <w:sz w:val="28"/>
          <w:szCs w:val="28"/>
        </w:rPr>
        <w:t>122</w:t>
      </w:r>
      <w:r w:rsidR="00036EB1">
        <w:rPr>
          <w:sz w:val="28"/>
          <w:szCs w:val="28"/>
        </w:rPr>
        <w:t xml:space="preserve"> </w:t>
      </w:r>
      <w:r w:rsidR="00CB0D9B">
        <w:rPr>
          <w:sz w:val="28"/>
          <w:szCs w:val="28"/>
        </w:rPr>
        <w:t>4</w:t>
      </w:r>
      <w:r w:rsidR="00A31EDA">
        <w:rPr>
          <w:sz w:val="28"/>
          <w:szCs w:val="28"/>
        </w:rPr>
        <w:t>00</w:t>
      </w:r>
      <w:r w:rsidRPr="00776C93">
        <w:rPr>
          <w:sz w:val="28"/>
          <w:szCs w:val="28"/>
        </w:rPr>
        <w:t xml:space="preserve"> рублей.</w:t>
      </w:r>
    </w:p>
    <w:p w:rsidR="00112F7D" w:rsidRDefault="00667A79" w:rsidP="00667A79">
      <w:pPr>
        <w:pStyle w:val="Con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93">
        <w:rPr>
          <w:rFonts w:ascii="Times New Roman" w:hAnsi="Times New Roman" w:cs="Times New Roman"/>
          <w:sz w:val="28"/>
          <w:szCs w:val="28"/>
        </w:rPr>
        <w:t xml:space="preserve">В </w:t>
      </w:r>
      <w:r w:rsidR="0018398D">
        <w:rPr>
          <w:rFonts w:ascii="Times New Roman" w:hAnsi="Times New Roman" w:cs="Times New Roman"/>
          <w:sz w:val="28"/>
          <w:szCs w:val="28"/>
        </w:rPr>
        <w:t>2021</w:t>
      </w:r>
      <w:r w:rsidR="00A31EDA">
        <w:rPr>
          <w:rFonts w:ascii="Times New Roman" w:hAnsi="Times New Roman" w:cs="Times New Roman"/>
          <w:sz w:val="28"/>
          <w:szCs w:val="28"/>
        </w:rPr>
        <w:t xml:space="preserve"> и </w:t>
      </w:r>
      <w:r w:rsidR="0018398D">
        <w:rPr>
          <w:rFonts w:ascii="Times New Roman" w:hAnsi="Times New Roman" w:cs="Times New Roman"/>
          <w:sz w:val="28"/>
          <w:szCs w:val="28"/>
        </w:rPr>
        <w:t>2022</w:t>
      </w:r>
      <w:r w:rsidRPr="00776C93">
        <w:rPr>
          <w:rFonts w:ascii="Times New Roman" w:hAnsi="Times New Roman" w:cs="Times New Roman"/>
          <w:sz w:val="28"/>
          <w:szCs w:val="28"/>
        </w:rPr>
        <w:t xml:space="preserve"> год</w:t>
      </w:r>
      <w:r w:rsidR="00A31EDA">
        <w:rPr>
          <w:rFonts w:ascii="Times New Roman" w:hAnsi="Times New Roman" w:cs="Times New Roman"/>
          <w:sz w:val="28"/>
          <w:szCs w:val="28"/>
        </w:rPr>
        <w:t>ах</w:t>
      </w:r>
      <w:r w:rsidRPr="00776C93">
        <w:rPr>
          <w:rFonts w:ascii="Times New Roman" w:hAnsi="Times New Roman" w:cs="Times New Roman"/>
          <w:sz w:val="28"/>
          <w:szCs w:val="28"/>
        </w:rPr>
        <w:t xml:space="preserve"> планируемый объем поступлений по данному доходному источнику составит </w:t>
      </w:r>
      <w:r w:rsidR="00112F7D">
        <w:rPr>
          <w:rFonts w:ascii="Times New Roman" w:hAnsi="Times New Roman" w:cs="Times New Roman"/>
          <w:sz w:val="28"/>
          <w:szCs w:val="28"/>
        </w:rPr>
        <w:t>по</w:t>
      </w:r>
      <w:r w:rsidRPr="00776C93">
        <w:rPr>
          <w:rFonts w:ascii="Times New Roman" w:hAnsi="Times New Roman" w:cs="Times New Roman"/>
          <w:sz w:val="28"/>
          <w:szCs w:val="28"/>
        </w:rPr>
        <w:t xml:space="preserve"> </w:t>
      </w:r>
      <w:r w:rsidR="00CB0D9B">
        <w:rPr>
          <w:rFonts w:ascii="Times New Roman" w:hAnsi="Times New Roman" w:cs="Times New Roman"/>
          <w:sz w:val="28"/>
          <w:szCs w:val="28"/>
        </w:rPr>
        <w:t>122</w:t>
      </w:r>
      <w:r w:rsidR="00036EB1">
        <w:rPr>
          <w:rFonts w:ascii="Times New Roman" w:hAnsi="Times New Roman" w:cs="Times New Roman"/>
          <w:sz w:val="28"/>
          <w:szCs w:val="28"/>
        </w:rPr>
        <w:t xml:space="preserve"> </w:t>
      </w:r>
      <w:r w:rsidR="00CB0D9B">
        <w:rPr>
          <w:rFonts w:ascii="Times New Roman" w:hAnsi="Times New Roman" w:cs="Times New Roman"/>
          <w:sz w:val="28"/>
          <w:szCs w:val="28"/>
        </w:rPr>
        <w:t>4</w:t>
      </w:r>
      <w:r w:rsidR="00A31EDA">
        <w:rPr>
          <w:rFonts w:ascii="Times New Roman" w:hAnsi="Times New Roman" w:cs="Times New Roman"/>
          <w:sz w:val="28"/>
          <w:szCs w:val="28"/>
        </w:rPr>
        <w:t>00 рублей</w:t>
      </w:r>
      <w:r w:rsidRPr="00776C93">
        <w:rPr>
          <w:rFonts w:ascii="Times New Roman" w:hAnsi="Times New Roman" w:cs="Times New Roman"/>
          <w:sz w:val="28"/>
          <w:szCs w:val="28"/>
        </w:rPr>
        <w:t>. Расч</w:t>
      </w:r>
      <w:r w:rsidR="005F0653">
        <w:rPr>
          <w:rFonts w:ascii="Times New Roman" w:hAnsi="Times New Roman" w:cs="Times New Roman"/>
          <w:sz w:val="28"/>
          <w:szCs w:val="28"/>
        </w:rPr>
        <w:t>ет данных поступлений составлен</w:t>
      </w:r>
      <w:r w:rsidRPr="00776C93">
        <w:rPr>
          <w:rFonts w:ascii="Times New Roman" w:hAnsi="Times New Roman" w:cs="Times New Roman"/>
          <w:sz w:val="28"/>
          <w:szCs w:val="28"/>
        </w:rPr>
        <w:t xml:space="preserve"> </w:t>
      </w:r>
      <w:r w:rsidRPr="00776C93">
        <w:rPr>
          <w:rFonts w:ascii="Times New Roman" w:hAnsi="Times New Roman" w:cs="Times New Roman"/>
          <w:sz w:val="28"/>
          <w:szCs w:val="28"/>
        </w:rPr>
        <w:lastRenderedPageBreak/>
        <w:t>исходя из фактически заключенных договоров аренды по состоянию на 01.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F191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76C93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036EB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76C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7EBF" w:rsidRDefault="00207EBF" w:rsidP="00667A79">
      <w:pPr>
        <w:pStyle w:val="Con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3559"/>
        <w:gridCol w:w="1526"/>
        <w:gridCol w:w="317"/>
        <w:gridCol w:w="992"/>
        <w:gridCol w:w="709"/>
        <w:gridCol w:w="850"/>
        <w:gridCol w:w="709"/>
        <w:gridCol w:w="567"/>
        <w:gridCol w:w="1276"/>
        <w:gridCol w:w="142"/>
      </w:tblGrid>
      <w:tr w:rsidR="00667A79" w:rsidRPr="00084A65" w:rsidTr="00036EB1">
        <w:trPr>
          <w:trHeight w:val="593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084A65" w:rsidRDefault="00667A79" w:rsidP="00036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65">
              <w:rPr>
                <w:rFonts w:ascii="Times New Roman" w:hAnsi="Times New Roman"/>
                <w:b/>
                <w:bCs/>
                <w:sz w:val="24"/>
                <w:szCs w:val="24"/>
              </w:rPr>
              <w:t>Арендатор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084A65" w:rsidRDefault="00667A79" w:rsidP="00036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Площадь арендуемого помещения </w:t>
            </w:r>
            <w:proofErr w:type="gramStart"/>
            <w:r w:rsidRPr="00084A65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proofErr w:type="gramEnd"/>
            <w:r w:rsidRPr="00084A65">
              <w:rPr>
                <w:rFonts w:ascii="Times New Roman" w:hAnsi="Times New Roman"/>
                <w:b/>
                <w:bCs/>
                <w:sz w:val="24"/>
                <w:szCs w:val="24"/>
              </w:rPr>
              <w:t>.кв.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084A65" w:rsidRDefault="00667A79" w:rsidP="00036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65">
              <w:rPr>
                <w:rFonts w:ascii="Times New Roman" w:hAnsi="Times New Roman"/>
                <w:b/>
                <w:bCs/>
                <w:sz w:val="24"/>
                <w:szCs w:val="24"/>
              </w:rPr>
              <w:t>Сумма арендной платы в месяц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7A79" w:rsidRPr="00084A65" w:rsidRDefault="00667A79" w:rsidP="00036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65">
              <w:rPr>
                <w:rFonts w:ascii="Times New Roman" w:hAnsi="Times New Roman"/>
                <w:b/>
                <w:bCs/>
                <w:sz w:val="24"/>
                <w:szCs w:val="24"/>
              </w:rPr>
              <w:t>Сумма арендной платы на 201</w:t>
            </w:r>
            <w:r w:rsidR="00036EB1" w:rsidRPr="00084A6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84A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084A65" w:rsidRDefault="00667A79" w:rsidP="00036E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Прогноз поступления арендной платы на </w:t>
            </w:r>
            <w:r w:rsidR="0018398D" w:rsidRPr="00084A65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="00036EB1" w:rsidRPr="00084A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4A65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667A79" w:rsidRPr="00084A65" w:rsidTr="00084A65">
        <w:trPr>
          <w:trHeight w:val="1057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79" w:rsidRPr="00084A65" w:rsidRDefault="00667A79" w:rsidP="0064248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79" w:rsidRPr="00084A65" w:rsidRDefault="00667A79" w:rsidP="0064248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79" w:rsidRPr="00084A65" w:rsidRDefault="00667A79" w:rsidP="0064248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7A79" w:rsidRPr="00084A65" w:rsidRDefault="00667A79" w:rsidP="0064248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79" w:rsidRPr="00084A65" w:rsidRDefault="00667A79" w:rsidP="0064248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7A79" w:rsidRPr="00084A65" w:rsidTr="00036EB1">
        <w:trPr>
          <w:trHeight w:val="48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084A65" w:rsidRDefault="00667A79" w:rsidP="003549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A65">
              <w:rPr>
                <w:rFonts w:ascii="Times New Roman" w:hAnsi="Times New Roman"/>
                <w:sz w:val="24"/>
                <w:szCs w:val="24"/>
              </w:rPr>
              <w:t>Перлухин</w:t>
            </w:r>
            <w:proofErr w:type="spellEnd"/>
            <w:r w:rsidR="0035498C" w:rsidRPr="00084A65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r w:rsidRPr="00084A65">
              <w:rPr>
                <w:rFonts w:ascii="Times New Roman" w:hAnsi="Times New Roman"/>
                <w:sz w:val="24"/>
                <w:szCs w:val="24"/>
              </w:rPr>
              <w:t>.</w:t>
            </w:r>
            <w:r w:rsidR="0035498C" w:rsidRPr="00084A65">
              <w:rPr>
                <w:rFonts w:ascii="Times New Roman" w:hAnsi="Times New Roman"/>
                <w:sz w:val="24"/>
                <w:szCs w:val="24"/>
              </w:rPr>
              <w:t>А</w:t>
            </w:r>
            <w:r w:rsidRPr="00084A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A79" w:rsidRPr="00084A65" w:rsidRDefault="00667A79" w:rsidP="00E3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65"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A79" w:rsidRPr="00084A65" w:rsidRDefault="00667A79" w:rsidP="00E3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65">
              <w:rPr>
                <w:rFonts w:ascii="Times New Roman" w:hAnsi="Times New Roman"/>
                <w:sz w:val="24"/>
                <w:szCs w:val="24"/>
              </w:rPr>
              <w:t>1</w:t>
            </w:r>
            <w:r w:rsidR="00E33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A65">
              <w:rPr>
                <w:rFonts w:ascii="Times New Roman" w:hAnsi="Times New Roman"/>
                <w:sz w:val="24"/>
                <w:szCs w:val="24"/>
              </w:rPr>
              <w:t>2</w:t>
            </w:r>
            <w:r w:rsidR="00743AF5" w:rsidRPr="00084A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A79" w:rsidRPr="00084A65" w:rsidRDefault="00667A79" w:rsidP="00E3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65">
              <w:rPr>
                <w:rFonts w:ascii="Times New Roman" w:hAnsi="Times New Roman"/>
                <w:sz w:val="24"/>
                <w:szCs w:val="24"/>
              </w:rPr>
              <w:t>14</w:t>
            </w:r>
            <w:r w:rsidR="0035498C" w:rsidRPr="00084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A65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084A65" w:rsidRDefault="00667A79" w:rsidP="00E3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65">
              <w:rPr>
                <w:rFonts w:ascii="Times New Roman" w:hAnsi="Times New Roman"/>
                <w:sz w:val="24"/>
                <w:szCs w:val="24"/>
              </w:rPr>
              <w:t>14</w:t>
            </w:r>
            <w:r w:rsidR="0035498C" w:rsidRPr="00084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702" w:rsidRPr="00084A65">
              <w:rPr>
                <w:rFonts w:ascii="Times New Roman" w:hAnsi="Times New Roman"/>
                <w:sz w:val="24"/>
                <w:szCs w:val="24"/>
              </w:rPr>
              <w:t>688</w:t>
            </w:r>
          </w:p>
        </w:tc>
      </w:tr>
      <w:tr w:rsidR="00667A79" w:rsidRPr="00084A65" w:rsidTr="00036EB1">
        <w:trPr>
          <w:trHeight w:val="5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084A65" w:rsidRDefault="00667A79" w:rsidP="00642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65">
              <w:rPr>
                <w:rFonts w:ascii="Times New Roman" w:hAnsi="Times New Roman"/>
                <w:sz w:val="24"/>
                <w:szCs w:val="24"/>
              </w:rPr>
              <w:t>ОАО «Ростелеком»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A79" w:rsidRPr="00084A65" w:rsidRDefault="00667A79" w:rsidP="00E3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65">
              <w:rPr>
                <w:rFonts w:ascii="Times New Roman" w:hAnsi="Times New Roman"/>
                <w:sz w:val="24"/>
                <w:szCs w:val="24"/>
              </w:rPr>
              <w:t>7</w:t>
            </w:r>
            <w:r w:rsidR="005A6702" w:rsidRPr="00084A65">
              <w:rPr>
                <w:rFonts w:ascii="Times New Roman" w:hAnsi="Times New Roman"/>
                <w:sz w:val="24"/>
                <w:szCs w:val="24"/>
              </w:rPr>
              <w:t>2</w:t>
            </w:r>
            <w:r w:rsidRPr="00084A65">
              <w:rPr>
                <w:rFonts w:ascii="Times New Roman" w:hAnsi="Times New Roman"/>
                <w:sz w:val="24"/>
                <w:szCs w:val="24"/>
              </w:rPr>
              <w:t>,</w:t>
            </w:r>
            <w:r w:rsidR="005A6702" w:rsidRPr="00084A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A79" w:rsidRPr="00084A65" w:rsidRDefault="00667A79" w:rsidP="00E3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65">
              <w:rPr>
                <w:rFonts w:ascii="Times New Roman" w:hAnsi="Times New Roman"/>
                <w:sz w:val="24"/>
                <w:szCs w:val="24"/>
              </w:rPr>
              <w:t>1</w:t>
            </w:r>
            <w:r w:rsidR="0035498C" w:rsidRPr="00084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A65">
              <w:rPr>
                <w:rFonts w:ascii="Times New Roman" w:hAnsi="Times New Roman"/>
                <w:sz w:val="24"/>
                <w:szCs w:val="24"/>
              </w:rPr>
              <w:t>82</w:t>
            </w:r>
            <w:r w:rsidR="005A6702" w:rsidRPr="00084A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A79" w:rsidRPr="00084A65" w:rsidRDefault="005A6702" w:rsidP="00E3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65">
              <w:rPr>
                <w:rFonts w:ascii="Times New Roman" w:hAnsi="Times New Roman"/>
                <w:sz w:val="24"/>
                <w:szCs w:val="24"/>
              </w:rPr>
              <w:t>21</w:t>
            </w:r>
            <w:r w:rsidR="0035498C" w:rsidRPr="00084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A6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A79" w:rsidRPr="00084A65" w:rsidRDefault="00667A79" w:rsidP="00E3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65">
              <w:rPr>
                <w:rFonts w:ascii="Times New Roman" w:hAnsi="Times New Roman"/>
                <w:sz w:val="24"/>
                <w:szCs w:val="24"/>
              </w:rPr>
              <w:t>2</w:t>
            </w:r>
            <w:r w:rsidR="005A6702" w:rsidRPr="00084A65">
              <w:rPr>
                <w:rFonts w:ascii="Times New Roman" w:hAnsi="Times New Roman"/>
                <w:sz w:val="24"/>
                <w:szCs w:val="24"/>
              </w:rPr>
              <w:t>1</w:t>
            </w:r>
            <w:r w:rsidR="0035498C" w:rsidRPr="00084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702" w:rsidRPr="00084A6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667A79" w:rsidRPr="00084A65" w:rsidTr="00036EB1">
        <w:trPr>
          <w:trHeight w:val="5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084A65" w:rsidRDefault="00667A79" w:rsidP="00642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65">
              <w:rPr>
                <w:rFonts w:ascii="Times New Roman" w:hAnsi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A79" w:rsidRPr="00084A65" w:rsidRDefault="005A6702" w:rsidP="00E3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65">
              <w:rPr>
                <w:rFonts w:ascii="Times New Roman" w:hAnsi="Times New Roman"/>
                <w:sz w:val="24"/>
                <w:szCs w:val="24"/>
              </w:rPr>
              <w:t>95</w:t>
            </w:r>
            <w:r w:rsidR="00667A79" w:rsidRPr="00084A65">
              <w:rPr>
                <w:rFonts w:ascii="Times New Roman" w:hAnsi="Times New Roman"/>
                <w:sz w:val="24"/>
                <w:szCs w:val="24"/>
              </w:rPr>
              <w:t>,2</w:t>
            </w:r>
            <w:r w:rsidRPr="00084A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A79" w:rsidRPr="00084A65" w:rsidRDefault="00667A79" w:rsidP="00E3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65">
              <w:rPr>
                <w:rFonts w:ascii="Times New Roman" w:hAnsi="Times New Roman"/>
                <w:sz w:val="24"/>
                <w:szCs w:val="24"/>
              </w:rPr>
              <w:t>2</w:t>
            </w:r>
            <w:r w:rsidR="0035498C" w:rsidRPr="00084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A65">
              <w:rPr>
                <w:rFonts w:ascii="Times New Roman" w:hAnsi="Times New Roman"/>
                <w:sz w:val="24"/>
                <w:szCs w:val="24"/>
              </w:rPr>
              <w:t>3</w:t>
            </w:r>
            <w:r w:rsidR="005A6702" w:rsidRPr="00084A65">
              <w:rPr>
                <w:rFonts w:ascii="Times New Roman" w:hAnsi="Times New Roman"/>
                <w:sz w:val="24"/>
                <w:szCs w:val="24"/>
              </w:rPr>
              <w:t>81</w:t>
            </w:r>
            <w:r w:rsidRPr="00084A65">
              <w:rPr>
                <w:rFonts w:ascii="Times New Roman" w:hAnsi="Times New Roman"/>
                <w:sz w:val="24"/>
                <w:szCs w:val="24"/>
              </w:rPr>
              <w:t>,</w:t>
            </w:r>
            <w:r w:rsidR="005A6702" w:rsidRPr="00084A6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A79" w:rsidRPr="00084A65" w:rsidRDefault="00667A79" w:rsidP="00E3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65">
              <w:rPr>
                <w:rFonts w:ascii="Times New Roman" w:hAnsi="Times New Roman"/>
                <w:sz w:val="24"/>
                <w:szCs w:val="24"/>
              </w:rPr>
              <w:t>28</w:t>
            </w:r>
            <w:r w:rsidR="0035498C" w:rsidRPr="00084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702" w:rsidRPr="00084A65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A79" w:rsidRPr="00084A65" w:rsidRDefault="00667A79" w:rsidP="00E3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65">
              <w:rPr>
                <w:rFonts w:ascii="Times New Roman" w:hAnsi="Times New Roman"/>
                <w:sz w:val="24"/>
                <w:szCs w:val="24"/>
              </w:rPr>
              <w:t>28</w:t>
            </w:r>
            <w:r w:rsidR="0035498C" w:rsidRPr="00084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702" w:rsidRPr="00084A65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</w:tr>
      <w:tr w:rsidR="005F1910" w:rsidRPr="00084A65" w:rsidTr="00036EB1">
        <w:trPr>
          <w:trHeight w:val="5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10" w:rsidRPr="00084A65" w:rsidRDefault="007F02F9" w:rsidP="006424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65">
              <w:rPr>
                <w:rFonts w:ascii="Times New Roman" w:hAnsi="Times New Roman"/>
                <w:sz w:val="24"/>
                <w:szCs w:val="24"/>
              </w:rPr>
              <w:t>ООО «Мирный»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910" w:rsidRPr="00084A65" w:rsidRDefault="007F02F9" w:rsidP="00E3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65">
              <w:rPr>
                <w:rFonts w:ascii="Times New Roman" w:hAnsi="Times New Roman"/>
                <w:sz w:val="24"/>
                <w:szCs w:val="24"/>
              </w:rPr>
              <w:t>119</w:t>
            </w:r>
            <w:r w:rsidR="00A31EDA" w:rsidRPr="00084A65">
              <w:rPr>
                <w:rFonts w:ascii="Times New Roman" w:hAnsi="Times New Roman"/>
                <w:sz w:val="24"/>
                <w:szCs w:val="24"/>
              </w:rPr>
              <w:t>.</w:t>
            </w:r>
            <w:r w:rsidR="00743AF5" w:rsidRPr="00084A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910" w:rsidRPr="00084A65" w:rsidRDefault="007F02F9" w:rsidP="00E3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65">
              <w:rPr>
                <w:rFonts w:ascii="Times New Roman" w:hAnsi="Times New Roman"/>
                <w:sz w:val="24"/>
                <w:szCs w:val="24"/>
              </w:rPr>
              <w:t>4</w:t>
            </w:r>
            <w:r w:rsidR="0035498C" w:rsidRPr="00084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A65">
              <w:rPr>
                <w:rFonts w:ascii="Times New Roman" w:hAnsi="Times New Roman"/>
                <w:sz w:val="24"/>
                <w:szCs w:val="24"/>
              </w:rPr>
              <w:t>77</w:t>
            </w:r>
            <w:r w:rsidR="005A6702" w:rsidRPr="00084A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910" w:rsidRPr="00084A65" w:rsidRDefault="00A31EDA" w:rsidP="00E3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65">
              <w:rPr>
                <w:rFonts w:ascii="Times New Roman" w:hAnsi="Times New Roman"/>
                <w:sz w:val="24"/>
                <w:szCs w:val="24"/>
              </w:rPr>
              <w:t>57</w:t>
            </w:r>
            <w:r w:rsidR="0035498C" w:rsidRPr="00084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A6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910" w:rsidRPr="00084A65" w:rsidRDefault="00743AF5" w:rsidP="00E3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A65">
              <w:rPr>
                <w:rFonts w:ascii="Times New Roman" w:hAnsi="Times New Roman"/>
                <w:sz w:val="24"/>
                <w:szCs w:val="24"/>
              </w:rPr>
              <w:t>57</w:t>
            </w:r>
            <w:r w:rsidR="0035498C" w:rsidRPr="00084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702" w:rsidRPr="00084A6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667A79" w:rsidRPr="00084A65" w:rsidTr="00036EB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A79" w:rsidRPr="00084A65" w:rsidRDefault="00667A79" w:rsidP="0064248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65">
              <w:rPr>
                <w:rFonts w:ascii="Times New Roman" w:hAnsi="Times New Roman"/>
                <w:b/>
                <w:bCs/>
                <w:sz w:val="24"/>
                <w:szCs w:val="24"/>
              </w:rPr>
              <w:t> 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A79" w:rsidRPr="00084A65" w:rsidRDefault="00667A79" w:rsidP="0064248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A79" w:rsidRPr="00084A65" w:rsidRDefault="005A6702" w:rsidP="00E33D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65">
              <w:rPr>
                <w:rFonts w:ascii="Times New Roman" w:hAnsi="Times New Roman"/>
                <w:b/>
                <w:bCs/>
                <w:sz w:val="24"/>
                <w:szCs w:val="24"/>
              </w:rPr>
              <w:t>10201,75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A79" w:rsidRPr="00084A65" w:rsidRDefault="005A6702" w:rsidP="00E33D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65">
              <w:rPr>
                <w:rFonts w:ascii="Times New Roman" w:hAnsi="Times New Roman"/>
                <w:b/>
                <w:bCs/>
                <w:sz w:val="24"/>
                <w:szCs w:val="24"/>
              </w:rPr>
              <w:t>122</w:t>
            </w:r>
            <w:r w:rsidR="0035498C" w:rsidRPr="00084A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4A65">
              <w:rPr>
                <w:rFonts w:ascii="Times New Roman" w:hAnsi="Times New Roman"/>
                <w:b/>
                <w:bCs/>
                <w:sz w:val="24"/>
                <w:szCs w:val="24"/>
              </w:rPr>
              <w:t>421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A79" w:rsidRPr="00084A65" w:rsidRDefault="005A6702" w:rsidP="00E33D69">
            <w:pPr>
              <w:jc w:val="center"/>
              <w:rPr>
                <w:rFonts w:ascii="Times New Roman" w:hAnsi="Times New Roman"/>
                <w:b/>
                <w:bCs/>
                <w:color w:val="FFFF00"/>
                <w:sz w:val="24"/>
                <w:szCs w:val="24"/>
              </w:rPr>
            </w:pPr>
            <w:r w:rsidRPr="00084A65">
              <w:rPr>
                <w:rFonts w:ascii="Times New Roman" w:hAnsi="Times New Roman"/>
                <w:b/>
                <w:bCs/>
                <w:sz w:val="24"/>
                <w:szCs w:val="24"/>
              </w:rPr>
              <w:t>122</w:t>
            </w:r>
            <w:r w:rsidR="0035498C" w:rsidRPr="00084A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4A65">
              <w:rPr>
                <w:rFonts w:ascii="Times New Roman" w:hAnsi="Times New Roman"/>
                <w:b/>
                <w:bCs/>
                <w:sz w:val="24"/>
                <w:szCs w:val="24"/>
              </w:rPr>
              <w:t>421</w:t>
            </w:r>
          </w:p>
        </w:tc>
      </w:tr>
      <w:tr w:rsidR="00667A79" w:rsidRPr="00776C93" w:rsidTr="00B815C7">
        <w:trPr>
          <w:gridAfter w:val="1"/>
          <w:wAfter w:w="142" w:type="dxa"/>
          <w:trHeight w:val="1502"/>
        </w:trPr>
        <w:tc>
          <w:tcPr>
            <w:tcW w:w="105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4A92" w:rsidRDefault="00667A79" w:rsidP="0064248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76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7A79" w:rsidRPr="00776C93" w:rsidRDefault="00667A79" w:rsidP="0064248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76C9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Прогноз доходной части бюджета на </w:t>
            </w:r>
            <w:r w:rsidR="001839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2020</w:t>
            </w:r>
            <w:r w:rsidRPr="00776C9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год</w:t>
            </w:r>
          </w:p>
          <w:p w:rsidR="00667A79" w:rsidRPr="00776C93" w:rsidRDefault="00667A79" w:rsidP="00642481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776C9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 собственным доходам</w:t>
            </w:r>
          </w:p>
        </w:tc>
      </w:tr>
      <w:tr w:rsidR="00667A79" w:rsidRPr="0035498C" w:rsidTr="00E33D69">
        <w:trPr>
          <w:gridAfter w:val="1"/>
          <w:wAfter w:w="142" w:type="dxa"/>
          <w:trHeight w:val="862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35498C" w:rsidRDefault="00667A79" w:rsidP="003549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98C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084A65" w:rsidRDefault="0035191A" w:rsidP="0044456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План </w:t>
            </w:r>
            <w:r w:rsidR="00667A79"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</w:t>
            </w:r>
            <w:r w:rsidR="0044456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667A79"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201</w:t>
            </w:r>
            <w:r w:rsidR="0035498C"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  <w:r w:rsidR="00667A79"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084A65" w:rsidRDefault="00667A79" w:rsidP="00E33D69">
            <w:pPr>
              <w:ind w:right="-1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Ожидаемое  поступление    201</w:t>
            </w:r>
            <w:r w:rsidR="0035498C"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  <w:r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084A65" w:rsidRDefault="00667A79" w:rsidP="0035498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Прогноз на </w:t>
            </w:r>
            <w:r w:rsidR="0018398D"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2020</w:t>
            </w:r>
            <w:r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084A65" w:rsidRDefault="00667A79" w:rsidP="00E33D69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откл.</w:t>
            </w:r>
            <w:r w:rsidR="0018398D"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2020</w:t>
            </w:r>
            <w:r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 от ожид.20</w:t>
            </w:r>
            <w:r w:rsidR="00743AF5"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35498C"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</w:t>
            </w:r>
            <w:r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г.</w:t>
            </w:r>
          </w:p>
        </w:tc>
      </w:tr>
      <w:tr w:rsidR="00667A79" w:rsidRPr="00776C93" w:rsidTr="00E33D69">
        <w:trPr>
          <w:gridAfter w:val="1"/>
          <w:wAfter w:w="142" w:type="dxa"/>
          <w:trHeight w:val="40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9" w:rsidRPr="0035191A" w:rsidRDefault="00667A79" w:rsidP="00642481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191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ДОХОДЫ ВСЕГО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084A65" w:rsidRDefault="00432DF3" w:rsidP="00087AE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084A65"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  <w:r w:rsidR="00087A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294</w:t>
            </w:r>
            <w:r w:rsidR="00084A65"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087A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r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084A65" w:rsidRDefault="00432DF3" w:rsidP="00087AE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  <w:r w:rsidR="00087A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472</w:t>
            </w:r>
            <w:r w:rsid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087A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084A65" w:rsidRDefault="00432DF3" w:rsidP="00087AE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</w:t>
            </w:r>
            <w:r w:rsidR="00087A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475</w:t>
            </w:r>
            <w:r w:rsid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087A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</w:t>
            </w:r>
            <w:r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084A65" w:rsidRDefault="00087AE7" w:rsidP="00087AE7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  <w:r w:rsid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r w:rsid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</w:tr>
      <w:tr w:rsidR="00667A79" w:rsidRPr="00776C93" w:rsidTr="00E33D69">
        <w:trPr>
          <w:gridAfter w:val="1"/>
          <w:wAfter w:w="142" w:type="dxa"/>
          <w:trHeight w:val="321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9" w:rsidRPr="005F0653" w:rsidRDefault="00667A79" w:rsidP="0064248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653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5F0653" w:rsidRDefault="005A6702" w:rsidP="0035498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 w:rsidR="003549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5F0653" w:rsidRDefault="005A6702" w:rsidP="0035498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35498C">
              <w:rPr>
                <w:rFonts w:ascii="Times New Roman" w:hAnsi="Times New Roman"/>
                <w:bCs/>
                <w:iCs/>
                <w:sz w:val="24"/>
                <w:szCs w:val="24"/>
              </w:rPr>
              <w:t>6 1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5F0653" w:rsidRDefault="0035498C" w:rsidP="0035498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37 8</w:t>
            </w:r>
            <w:r w:rsidR="005A6702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5F0653" w:rsidRDefault="005A6702" w:rsidP="0035498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3549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</w:tr>
      <w:tr w:rsidR="00667A79" w:rsidRPr="00776C93" w:rsidTr="00E33D69">
        <w:trPr>
          <w:gridAfter w:val="1"/>
          <w:wAfter w:w="142" w:type="dxa"/>
          <w:trHeight w:val="30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5F0653" w:rsidRDefault="00667A79" w:rsidP="0064248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653">
              <w:rPr>
                <w:rFonts w:ascii="Times New Roman" w:hAnsi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5F0653" w:rsidRDefault="0035498C" w:rsidP="0035498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3 2</w:t>
            </w:r>
            <w:r w:rsidR="005A6702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5F0653" w:rsidRDefault="0035498C" w:rsidP="0035498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4 7</w:t>
            </w:r>
            <w:r w:rsidR="005A6702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5F0653" w:rsidRDefault="0035498C" w:rsidP="005F06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2 6</w:t>
            </w:r>
            <w:r w:rsidR="00822238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5F0653" w:rsidRDefault="00B815C7" w:rsidP="00822238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3549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 </w:t>
            </w:r>
            <w:r w:rsidR="00822238">
              <w:rPr>
                <w:rFonts w:ascii="Times New Roman" w:hAnsi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667A79" w:rsidRPr="00776C93" w:rsidTr="00E33D69">
        <w:trPr>
          <w:gridAfter w:val="1"/>
          <w:wAfter w:w="142" w:type="dxa"/>
          <w:trHeight w:val="30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5F0653" w:rsidRDefault="005F0653" w:rsidP="0064248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653">
              <w:rPr>
                <w:rFonts w:ascii="Times New Roman" w:hAnsi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5F0653" w:rsidRDefault="0035498C" w:rsidP="005F06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  <w:r w:rsidR="00FD7C04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FD7C04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5F0653" w:rsidRDefault="00FD7C04" w:rsidP="0035498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3549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5F0653" w:rsidRDefault="00FD7C04" w:rsidP="0035498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  <w:r w:rsidR="003549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5F0653" w:rsidRDefault="00FD7C04" w:rsidP="0035498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r w:rsidR="003549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</w:tr>
      <w:tr w:rsidR="00667A79" w:rsidRPr="00776C93" w:rsidTr="00E33D69">
        <w:trPr>
          <w:gridAfter w:val="1"/>
          <w:wAfter w:w="142" w:type="dxa"/>
          <w:trHeight w:val="30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5F0653" w:rsidRDefault="00667A79" w:rsidP="0064248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653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5F0653" w:rsidRDefault="0035498C" w:rsidP="0035498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1 009 000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5F0653" w:rsidRDefault="0035498C" w:rsidP="005F06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1 178 </w:t>
            </w:r>
            <w:r w:rsidR="00FD7C04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5F0653" w:rsidRDefault="00FD7C04" w:rsidP="0035498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35498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 188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5F0653" w:rsidRDefault="00084A65" w:rsidP="005F06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10 </w:t>
            </w:r>
            <w:r w:rsidR="00FD7C04">
              <w:rPr>
                <w:rFonts w:ascii="Times New Roman" w:hAnsi="Times New Roman"/>
                <w:bCs/>
                <w:iCs/>
                <w:sz w:val="24"/>
                <w:szCs w:val="24"/>
              </w:rPr>
              <w:t>000</w:t>
            </w:r>
          </w:p>
        </w:tc>
      </w:tr>
      <w:tr w:rsidR="00667A79" w:rsidRPr="00776C93" w:rsidTr="00E33D69">
        <w:trPr>
          <w:gridAfter w:val="1"/>
          <w:wAfter w:w="142" w:type="dxa"/>
          <w:trHeight w:val="323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5F0653" w:rsidRDefault="00667A79" w:rsidP="00642481">
            <w:pPr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F065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ГОСУДАРСТВЕННАЯ ПОШЛИНА,  СБОРЫ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5F0653" w:rsidRDefault="00B815C7" w:rsidP="005F06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5F0653" w:rsidRDefault="00B815C7" w:rsidP="005F06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5F0653" w:rsidRDefault="00B815C7" w:rsidP="005F06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5F0653" w:rsidRDefault="00B815C7" w:rsidP="00B815C7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667A79" w:rsidRPr="00084A65" w:rsidTr="00E33D69">
        <w:trPr>
          <w:gridAfter w:val="1"/>
          <w:wAfter w:w="142" w:type="dxa"/>
          <w:trHeight w:val="940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084A65" w:rsidRDefault="00667A79" w:rsidP="00642481">
            <w:pPr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84A6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A79" w:rsidRPr="00084A65" w:rsidRDefault="00084A65" w:rsidP="00084A6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122 4</w:t>
            </w:r>
            <w:r w:rsidR="00FD7C04"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A79" w:rsidRPr="00084A65" w:rsidRDefault="00432DF3" w:rsidP="00084A6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 w:rsid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30 6</w:t>
            </w:r>
            <w:r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A79" w:rsidRPr="00084A65" w:rsidRDefault="00FD7C04" w:rsidP="005F06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122</w:t>
            </w:r>
            <w:r w:rsid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A79" w:rsidRPr="00084A65" w:rsidRDefault="00084A65" w:rsidP="005F065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- 8 200</w:t>
            </w:r>
          </w:p>
        </w:tc>
      </w:tr>
      <w:tr w:rsidR="000B50D6" w:rsidRPr="00776C93" w:rsidTr="00E33D69">
        <w:trPr>
          <w:gridAfter w:val="1"/>
          <w:wAfter w:w="142" w:type="dxa"/>
          <w:trHeight w:val="285"/>
        </w:trPr>
        <w:tc>
          <w:tcPr>
            <w:tcW w:w="5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6" w:rsidRPr="0043354A" w:rsidRDefault="000B50D6" w:rsidP="00C8502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3354A">
              <w:rPr>
                <w:rFonts w:ascii="Times New Roman" w:hAnsi="Times New Roman"/>
                <w:iCs/>
                <w:sz w:val="24"/>
                <w:szCs w:val="24"/>
              </w:rPr>
              <w:t xml:space="preserve">Доходы от сдачи  в аренду имущества,  находящегося в оперативном управлении органов </w:t>
            </w:r>
            <w:r w:rsidR="005F0653">
              <w:rPr>
                <w:rFonts w:ascii="Times New Roman" w:hAnsi="Times New Roman"/>
                <w:iCs/>
                <w:sz w:val="24"/>
                <w:szCs w:val="24"/>
              </w:rPr>
              <w:t>управления сельских поселений</w:t>
            </w:r>
            <w:r w:rsidRPr="0043354A">
              <w:rPr>
                <w:rFonts w:ascii="Times New Roman" w:hAnsi="Times New Roman"/>
                <w:iCs/>
                <w:sz w:val="24"/>
                <w:szCs w:val="24"/>
              </w:rPr>
              <w:t xml:space="preserve"> и создан</w:t>
            </w:r>
            <w:r w:rsidR="005F0653">
              <w:rPr>
                <w:rFonts w:ascii="Times New Roman" w:hAnsi="Times New Roman"/>
                <w:iCs/>
                <w:sz w:val="24"/>
                <w:szCs w:val="24"/>
              </w:rPr>
              <w:t>ных  ими  учреждений (</w:t>
            </w:r>
            <w:r w:rsidRPr="0043354A">
              <w:rPr>
                <w:rFonts w:ascii="Times New Roman" w:hAnsi="Times New Roman"/>
                <w:iCs/>
                <w:sz w:val="24"/>
                <w:szCs w:val="24"/>
              </w:rPr>
              <w:t>за  исключением имущества  муниципальных</w:t>
            </w:r>
            <w:r w:rsidR="005F0653">
              <w:rPr>
                <w:rFonts w:ascii="Times New Roman" w:hAnsi="Times New Roman"/>
                <w:iCs/>
                <w:sz w:val="24"/>
                <w:szCs w:val="24"/>
              </w:rPr>
              <w:t xml:space="preserve"> бюджетных и</w:t>
            </w:r>
            <w:r w:rsidRPr="0043354A">
              <w:rPr>
                <w:rFonts w:ascii="Times New Roman" w:hAnsi="Times New Roman"/>
                <w:iCs/>
                <w:sz w:val="24"/>
                <w:szCs w:val="24"/>
              </w:rPr>
              <w:t xml:space="preserve">  автономных учреждений)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0D6" w:rsidRPr="005F0653" w:rsidRDefault="00084A65" w:rsidP="00084A6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122 4</w:t>
            </w:r>
            <w:r w:rsidR="00FD7C04"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0D6" w:rsidRPr="005F0653" w:rsidRDefault="00432DF3" w:rsidP="00084A6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084A65">
              <w:rPr>
                <w:rFonts w:ascii="Times New Roman" w:hAnsi="Times New Roman"/>
                <w:bCs/>
                <w:iCs/>
                <w:sz w:val="24"/>
                <w:szCs w:val="24"/>
              </w:rPr>
              <w:t>30 6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0D6" w:rsidRPr="005F0653" w:rsidRDefault="00FD7C04" w:rsidP="005F06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122</w:t>
            </w:r>
            <w:r w:rsidR="00084A6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D6" w:rsidRPr="005F0653" w:rsidRDefault="00084A65" w:rsidP="005F065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- 8 200</w:t>
            </w:r>
          </w:p>
        </w:tc>
      </w:tr>
    </w:tbl>
    <w:p w:rsidR="00667A79" w:rsidRPr="00776C93" w:rsidRDefault="00667A79" w:rsidP="00667A79">
      <w:pPr>
        <w:pStyle w:val="1"/>
        <w:spacing w:before="240" w:after="240" w:line="288" w:lineRule="auto"/>
        <w:rPr>
          <w:caps/>
          <w:snapToGrid w:val="0"/>
          <w:color w:val="003366"/>
          <w:kern w:val="28"/>
          <w:szCs w:val="28"/>
        </w:rPr>
      </w:pPr>
      <w:r w:rsidRPr="00776C93">
        <w:rPr>
          <w:caps/>
          <w:snapToGrid w:val="0"/>
          <w:color w:val="003366"/>
          <w:kern w:val="28"/>
          <w:szCs w:val="28"/>
        </w:rPr>
        <w:lastRenderedPageBreak/>
        <w:t xml:space="preserve">СТРУКТУРА СОБСТВЕННЫХ ДОХОДОВ В </w:t>
      </w:r>
      <w:r w:rsidR="0018398D">
        <w:rPr>
          <w:caps/>
          <w:snapToGrid w:val="0"/>
          <w:color w:val="003366"/>
          <w:kern w:val="28"/>
          <w:szCs w:val="28"/>
        </w:rPr>
        <w:t>2020</w:t>
      </w:r>
      <w:r w:rsidRPr="00776C93">
        <w:rPr>
          <w:caps/>
          <w:snapToGrid w:val="0"/>
          <w:color w:val="003366"/>
          <w:kern w:val="28"/>
          <w:szCs w:val="28"/>
        </w:rPr>
        <w:t xml:space="preserve"> году</w:t>
      </w:r>
    </w:p>
    <w:tbl>
      <w:tblPr>
        <w:tblW w:w="10456" w:type="dxa"/>
        <w:tblLook w:val="04A0"/>
      </w:tblPr>
      <w:tblGrid>
        <w:gridCol w:w="7338"/>
        <w:gridCol w:w="1559"/>
        <w:gridCol w:w="1559"/>
      </w:tblGrid>
      <w:tr w:rsidR="00667A79" w:rsidRPr="00E33D69" w:rsidTr="00E33D69">
        <w:trPr>
          <w:trHeight w:val="78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E33D69" w:rsidRDefault="00667A79" w:rsidP="00E33D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D69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E33D69" w:rsidRDefault="00667A79" w:rsidP="00E33D69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33D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Прогноз на </w:t>
            </w:r>
            <w:r w:rsidR="0018398D" w:rsidRPr="00E33D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2020</w:t>
            </w:r>
            <w:r w:rsidR="00E33D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33D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E33D69" w:rsidRDefault="00667A79" w:rsidP="00E33D69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33D6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Удельный вес доходов</w:t>
            </w:r>
          </w:p>
        </w:tc>
      </w:tr>
      <w:tr w:rsidR="00E33D69" w:rsidRPr="0043354A" w:rsidTr="00E33D69">
        <w:trPr>
          <w:trHeight w:val="405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69" w:rsidRPr="0043354A" w:rsidRDefault="00E33D69" w:rsidP="006424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5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ДОХОДЫ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69" w:rsidRPr="00084A65" w:rsidRDefault="00087AE7" w:rsidP="00771CD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 475 8</w:t>
            </w:r>
            <w:r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69" w:rsidRPr="0043354A" w:rsidRDefault="00E33D69" w:rsidP="00E33D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E33D69" w:rsidRPr="0043354A" w:rsidTr="00E33D69">
        <w:trPr>
          <w:trHeight w:val="285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69" w:rsidRPr="0043354A" w:rsidRDefault="00E33D69" w:rsidP="0064248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54A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69" w:rsidRPr="005F0653" w:rsidRDefault="00E33D69" w:rsidP="00771CD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37 800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69" w:rsidRPr="00E33D69" w:rsidRDefault="00E33D69" w:rsidP="00E3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087A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3D69" w:rsidRPr="0043354A" w:rsidTr="00E33D69">
        <w:trPr>
          <w:trHeight w:val="300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69" w:rsidRPr="0043354A" w:rsidRDefault="00E33D69" w:rsidP="0064248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54A">
              <w:rPr>
                <w:rFonts w:ascii="Times New Roman" w:hAnsi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69" w:rsidRPr="005F0653" w:rsidRDefault="00E33D69" w:rsidP="00771CD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69" w:rsidRPr="00E33D69" w:rsidRDefault="00E33D69" w:rsidP="00E3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D6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E33D69" w:rsidRPr="0043354A" w:rsidTr="00E33D69">
        <w:trPr>
          <w:trHeight w:val="300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69" w:rsidRPr="0043354A" w:rsidRDefault="00E33D69" w:rsidP="0064248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69" w:rsidRPr="005F0653" w:rsidRDefault="00E33D69" w:rsidP="00771CD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AE7" w:rsidRPr="00E33D69" w:rsidRDefault="00087AE7" w:rsidP="00087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E33D69" w:rsidRPr="0043354A" w:rsidTr="00E33D69">
        <w:trPr>
          <w:trHeight w:val="300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69" w:rsidRPr="0043354A" w:rsidRDefault="00E33D69" w:rsidP="0064248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354A">
              <w:rPr>
                <w:rFonts w:ascii="Times New Roman" w:hAnsi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69" w:rsidRPr="005F0653" w:rsidRDefault="00E33D69" w:rsidP="00771CD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1 188 000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69" w:rsidRPr="00E33D69" w:rsidRDefault="00087AE7" w:rsidP="00E3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</w:tr>
      <w:tr w:rsidR="00E33D69" w:rsidRPr="0043354A" w:rsidTr="00E33D69">
        <w:trPr>
          <w:trHeight w:val="345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69" w:rsidRPr="0035191A" w:rsidRDefault="00E33D69" w:rsidP="00642481">
            <w:pPr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5191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ГОСУДАРСТВЕННАЯ ПОШЛИНА, 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69" w:rsidRPr="00087AE7" w:rsidRDefault="00E33D69" w:rsidP="00771CD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7AE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69" w:rsidRPr="00087AE7" w:rsidRDefault="00E33D69" w:rsidP="00E33D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7AE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33D69" w:rsidRPr="0043354A" w:rsidTr="00E33D69">
        <w:trPr>
          <w:trHeight w:val="964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69" w:rsidRPr="0035191A" w:rsidRDefault="00E33D69" w:rsidP="00642481">
            <w:pPr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5191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ОТ ИСПОЛЬЗОВАНИЯ  ИМУЩЕСТВА  НАХОДЯЩЕГОСЯ В ГОСУДАРСТВЕННОЙ И 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D69" w:rsidRPr="00084A65" w:rsidRDefault="00E33D69" w:rsidP="00771CDE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122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084A6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69" w:rsidRPr="0043354A" w:rsidRDefault="00087AE7" w:rsidP="00E33D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8,3</w:t>
            </w:r>
          </w:p>
        </w:tc>
      </w:tr>
      <w:tr w:rsidR="00E33D69" w:rsidRPr="0043354A" w:rsidTr="00E33D69">
        <w:trPr>
          <w:trHeight w:val="765"/>
        </w:trPr>
        <w:tc>
          <w:tcPr>
            <w:tcW w:w="7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69" w:rsidRPr="009E5A4D" w:rsidRDefault="00E33D69" w:rsidP="00642481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9E5A4D">
              <w:rPr>
                <w:rFonts w:ascii="Times New Roman" w:hAnsi="Times New Roman"/>
                <w:iCs/>
                <w:sz w:val="20"/>
                <w:szCs w:val="20"/>
              </w:rPr>
              <w:t xml:space="preserve">Доходы от сдачи  в аренду имущества,  находящегося в оперативном управлении органов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управления сельских поселений и созданных  ими  учреждений (</w:t>
            </w:r>
            <w:r w:rsidRPr="009E5A4D">
              <w:rPr>
                <w:rFonts w:ascii="Times New Roman" w:hAnsi="Times New Roman"/>
                <w:iCs/>
                <w:sz w:val="20"/>
                <w:szCs w:val="20"/>
              </w:rPr>
              <w:t>за  исключением имущества  муниципальных 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69" w:rsidRPr="005F0653" w:rsidRDefault="00E33D69" w:rsidP="00771CDE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122 400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D69" w:rsidRPr="00E33D69" w:rsidRDefault="00087AE7" w:rsidP="00E33D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</w:tbl>
    <w:p w:rsidR="007D415F" w:rsidRDefault="007D415F" w:rsidP="00BF7C4A">
      <w:pPr>
        <w:pStyle w:val="1"/>
        <w:spacing w:line="264" w:lineRule="auto"/>
        <w:rPr>
          <w:caps/>
          <w:snapToGrid w:val="0"/>
          <w:color w:val="003366"/>
          <w:kern w:val="28"/>
          <w:szCs w:val="28"/>
        </w:rPr>
      </w:pPr>
    </w:p>
    <w:p w:rsidR="005A6702" w:rsidRDefault="005A6702" w:rsidP="00BF7C4A">
      <w:pPr>
        <w:pStyle w:val="1"/>
        <w:spacing w:line="264" w:lineRule="auto"/>
        <w:rPr>
          <w:caps/>
          <w:snapToGrid w:val="0"/>
          <w:color w:val="003366"/>
          <w:kern w:val="28"/>
          <w:szCs w:val="28"/>
        </w:rPr>
      </w:pPr>
    </w:p>
    <w:p w:rsidR="005A6702" w:rsidRDefault="005A6702" w:rsidP="00BF7C4A">
      <w:pPr>
        <w:pStyle w:val="1"/>
        <w:spacing w:line="264" w:lineRule="auto"/>
        <w:rPr>
          <w:caps/>
          <w:snapToGrid w:val="0"/>
          <w:color w:val="003366"/>
          <w:kern w:val="28"/>
          <w:szCs w:val="28"/>
        </w:rPr>
      </w:pPr>
    </w:p>
    <w:p w:rsidR="00667A79" w:rsidRPr="00776C93" w:rsidRDefault="00667A79" w:rsidP="00BF7C4A">
      <w:pPr>
        <w:pStyle w:val="1"/>
        <w:spacing w:line="264" w:lineRule="auto"/>
        <w:rPr>
          <w:caps/>
          <w:snapToGrid w:val="0"/>
          <w:color w:val="003366"/>
          <w:kern w:val="28"/>
          <w:szCs w:val="28"/>
        </w:rPr>
      </w:pPr>
      <w:r w:rsidRPr="007359E2">
        <w:rPr>
          <w:caps/>
          <w:snapToGrid w:val="0"/>
          <w:color w:val="003366"/>
          <w:kern w:val="28"/>
          <w:szCs w:val="28"/>
        </w:rPr>
        <w:t>Безвозмездные поступления</w:t>
      </w:r>
    </w:p>
    <w:p w:rsidR="007D415F" w:rsidRDefault="007D415F" w:rsidP="00BF7C4A">
      <w:pPr>
        <w:pStyle w:val="a8"/>
        <w:spacing w:after="0" w:line="264" w:lineRule="auto"/>
        <w:ind w:left="0" w:firstLine="710"/>
        <w:jc w:val="both"/>
        <w:rPr>
          <w:sz w:val="28"/>
          <w:szCs w:val="28"/>
        </w:rPr>
      </w:pPr>
    </w:p>
    <w:p w:rsidR="00667A79" w:rsidRPr="00776C93" w:rsidRDefault="00667A79" w:rsidP="00BF7C4A">
      <w:pPr>
        <w:pStyle w:val="a8"/>
        <w:spacing w:after="0" w:line="264" w:lineRule="auto"/>
        <w:ind w:left="0" w:firstLine="710"/>
        <w:jc w:val="both"/>
        <w:rPr>
          <w:sz w:val="28"/>
          <w:szCs w:val="28"/>
        </w:rPr>
      </w:pPr>
      <w:r w:rsidRPr="00776C93">
        <w:rPr>
          <w:sz w:val="28"/>
          <w:szCs w:val="28"/>
        </w:rPr>
        <w:t xml:space="preserve">При планировании бюджета поселения на </w:t>
      </w:r>
      <w:r w:rsidR="0018398D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18398D">
        <w:rPr>
          <w:sz w:val="28"/>
          <w:szCs w:val="28"/>
        </w:rPr>
        <w:t>2022</w:t>
      </w:r>
      <w:r w:rsidRPr="00776C93">
        <w:rPr>
          <w:sz w:val="28"/>
          <w:szCs w:val="28"/>
        </w:rPr>
        <w:t xml:space="preserve"> годы учтены объемы безвозмездных поступлений, предусмотренные бюджету поселения проектом </w:t>
      </w:r>
      <w:r w:rsidR="00DC2CA0">
        <w:rPr>
          <w:sz w:val="28"/>
          <w:szCs w:val="28"/>
        </w:rPr>
        <w:t xml:space="preserve">решения </w:t>
      </w:r>
      <w:r w:rsidRPr="00776C93">
        <w:rPr>
          <w:sz w:val="28"/>
          <w:szCs w:val="28"/>
        </w:rPr>
        <w:t xml:space="preserve"> </w:t>
      </w:r>
      <w:proofErr w:type="spellStart"/>
      <w:r w:rsidR="00DC2CA0">
        <w:rPr>
          <w:sz w:val="28"/>
          <w:szCs w:val="28"/>
        </w:rPr>
        <w:t>Клетнянского</w:t>
      </w:r>
      <w:proofErr w:type="spellEnd"/>
      <w:r w:rsidR="00DC2CA0">
        <w:rPr>
          <w:sz w:val="28"/>
          <w:szCs w:val="28"/>
        </w:rPr>
        <w:t xml:space="preserve"> районного Совета народных депутатов </w:t>
      </w:r>
      <w:r w:rsidRPr="00776C93">
        <w:rPr>
          <w:sz w:val="28"/>
          <w:szCs w:val="28"/>
        </w:rPr>
        <w:t xml:space="preserve">«О  бюджете </w:t>
      </w:r>
      <w:proofErr w:type="spellStart"/>
      <w:r w:rsidR="0084387D" w:rsidRPr="00776C93">
        <w:rPr>
          <w:sz w:val="28"/>
          <w:szCs w:val="28"/>
        </w:rPr>
        <w:t>Мирнинско</w:t>
      </w:r>
      <w:r w:rsidR="0084387D">
        <w:rPr>
          <w:sz w:val="28"/>
          <w:szCs w:val="28"/>
        </w:rPr>
        <w:t>го</w:t>
      </w:r>
      <w:proofErr w:type="spellEnd"/>
      <w:r w:rsidR="0084387D" w:rsidRPr="00776C93">
        <w:rPr>
          <w:sz w:val="28"/>
          <w:szCs w:val="28"/>
        </w:rPr>
        <w:t xml:space="preserve"> сельско</w:t>
      </w:r>
      <w:r w:rsidR="0084387D">
        <w:rPr>
          <w:sz w:val="28"/>
          <w:szCs w:val="28"/>
        </w:rPr>
        <w:t>го</w:t>
      </w:r>
      <w:r w:rsidR="0084387D" w:rsidRPr="00776C93">
        <w:rPr>
          <w:sz w:val="28"/>
          <w:szCs w:val="28"/>
        </w:rPr>
        <w:t xml:space="preserve"> поселени</w:t>
      </w:r>
      <w:r w:rsidR="0084387D">
        <w:rPr>
          <w:sz w:val="28"/>
          <w:szCs w:val="28"/>
        </w:rPr>
        <w:t xml:space="preserve">я </w:t>
      </w:r>
      <w:proofErr w:type="spellStart"/>
      <w:r w:rsidR="0084387D">
        <w:rPr>
          <w:sz w:val="28"/>
          <w:szCs w:val="28"/>
        </w:rPr>
        <w:t>Клетнянского</w:t>
      </w:r>
      <w:proofErr w:type="spellEnd"/>
      <w:r w:rsidR="0084387D">
        <w:rPr>
          <w:sz w:val="28"/>
          <w:szCs w:val="28"/>
        </w:rPr>
        <w:t xml:space="preserve"> муниципального района Брянской области</w:t>
      </w:r>
      <w:r w:rsidR="00DC2CA0">
        <w:rPr>
          <w:sz w:val="28"/>
          <w:szCs w:val="28"/>
        </w:rPr>
        <w:t xml:space="preserve"> </w:t>
      </w:r>
      <w:r w:rsidRPr="00776C93">
        <w:rPr>
          <w:sz w:val="28"/>
          <w:szCs w:val="28"/>
        </w:rPr>
        <w:t xml:space="preserve">на </w:t>
      </w:r>
      <w:r w:rsidR="0018398D">
        <w:rPr>
          <w:sz w:val="28"/>
          <w:szCs w:val="28"/>
        </w:rPr>
        <w:t>2020</w:t>
      </w:r>
      <w:r w:rsidRPr="00776C93">
        <w:rPr>
          <w:sz w:val="28"/>
          <w:szCs w:val="28"/>
        </w:rPr>
        <w:t xml:space="preserve"> год и на плановый период </w:t>
      </w:r>
      <w:r w:rsidR="0018398D">
        <w:rPr>
          <w:sz w:val="28"/>
          <w:szCs w:val="28"/>
        </w:rPr>
        <w:t>2021</w:t>
      </w:r>
      <w:r w:rsidRPr="00776C93">
        <w:rPr>
          <w:sz w:val="28"/>
          <w:szCs w:val="28"/>
        </w:rPr>
        <w:t xml:space="preserve"> и </w:t>
      </w:r>
      <w:r w:rsidR="0018398D">
        <w:rPr>
          <w:sz w:val="28"/>
          <w:szCs w:val="28"/>
        </w:rPr>
        <w:t>2022</w:t>
      </w:r>
      <w:r w:rsidRPr="00776C93">
        <w:rPr>
          <w:sz w:val="28"/>
          <w:szCs w:val="28"/>
        </w:rPr>
        <w:t xml:space="preserve"> годов»</w:t>
      </w:r>
      <w:proofErr w:type="gramStart"/>
      <w:r w:rsidRPr="00776C93">
        <w:rPr>
          <w:sz w:val="28"/>
          <w:szCs w:val="28"/>
        </w:rPr>
        <w:t xml:space="preserve"> .</w:t>
      </w:r>
      <w:proofErr w:type="gramEnd"/>
    </w:p>
    <w:p w:rsidR="00667A79" w:rsidRPr="00776C93" w:rsidRDefault="00667A79" w:rsidP="00BF7C4A">
      <w:pPr>
        <w:pStyle w:val="a8"/>
        <w:spacing w:after="0" w:line="264" w:lineRule="auto"/>
        <w:ind w:left="0" w:firstLine="710"/>
        <w:jc w:val="both"/>
        <w:rPr>
          <w:sz w:val="28"/>
          <w:szCs w:val="28"/>
        </w:rPr>
      </w:pPr>
      <w:r w:rsidRPr="00776C93">
        <w:rPr>
          <w:sz w:val="28"/>
          <w:szCs w:val="28"/>
        </w:rPr>
        <w:t xml:space="preserve">Общий объем безвозмездных поступлений в </w:t>
      </w:r>
      <w:r w:rsidR="0018398D">
        <w:rPr>
          <w:sz w:val="28"/>
          <w:szCs w:val="28"/>
        </w:rPr>
        <w:t>2020</w:t>
      </w:r>
      <w:r w:rsidRPr="00776C93">
        <w:rPr>
          <w:sz w:val="28"/>
          <w:szCs w:val="28"/>
        </w:rPr>
        <w:t xml:space="preserve"> – </w:t>
      </w:r>
      <w:r w:rsidR="0018398D">
        <w:rPr>
          <w:sz w:val="28"/>
          <w:szCs w:val="28"/>
        </w:rPr>
        <w:t>2022</w:t>
      </w:r>
      <w:r w:rsidRPr="00776C93">
        <w:rPr>
          <w:sz w:val="28"/>
          <w:szCs w:val="28"/>
        </w:rPr>
        <w:t xml:space="preserve"> годах запланирован в следующих суммах:</w:t>
      </w:r>
    </w:p>
    <w:p w:rsidR="00667A79" w:rsidRPr="00776C93" w:rsidRDefault="00667A79" w:rsidP="00BF7C4A">
      <w:pPr>
        <w:pStyle w:val="a8"/>
        <w:spacing w:after="0" w:line="264" w:lineRule="auto"/>
        <w:ind w:left="0" w:firstLine="710"/>
        <w:jc w:val="both"/>
        <w:rPr>
          <w:sz w:val="28"/>
          <w:szCs w:val="28"/>
        </w:rPr>
      </w:pPr>
      <w:r w:rsidRPr="00776C93">
        <w:rPr>
          <w:sz w:val="28"/>
          <w:szCs w:val="28"/>
        </w:rPr>
        <w:t xml:space="preserve">                 </w:t>
      </w:r>
      <w:r w:rsidR="0018398D">
        <w:rPr>
          <w:sz w:val="28"/>
          <w:szCs w:val="28"/>
        </w:rPr>
        <w:t>2020</w:t>
      </w:r>
      <w:r w:rsidRPr="00776C93">
        <w:rPr>
          <w:sz w:val="28"/>
          <w:szCs w:val="28"/>
        </w:rPr>
        <w:t xml:space="preserve"> год –  </w:t>
      </w:r>
      <w:r w:rsidR="001D3181">
        <w:rPr>
          <w:sz w:val="28"/>
          <w:szCs w:val="28"/>
        </w:rPr>
        <w:t>2 563 138</w:t>
      </w:r>
      <w:r w:rsidR="00B56D19">
        <w:rPr>
          <w:sz w:val="28"/>
          <w:szCs w:val="28"/>
        </w:rPr>
        <w:t>,00</w:t>
      </w:r>
      <w:r w:rsidR="007D415F">
        <w:rPr>
          <w:sz w:val="28"/>
          <w:szCs w:val="28"/>
        </w:rPr>
        <w:t xml:space="preserve"> </w:t>
      </w:r>
      <w:r w:rsidRPr="00776C93">
        <w:rPr>
          <w:sz w:val="28"/>
          <w:szCs w:val="28"/>
        </w:rPr>
        <w:t>рублей;</w:t>
      </w:r>
    </w:p>
    <w:p w:rsidR="00667A79" w:rsidRPr="00776C93" w:rsidRDefault="00667A79" w:rsidP="00BF7C4A">
      <w:pPr>
        <w:pStyle w:val="a8"/>
        <w:spacing w:after="0" w:line="264" w:lineRule="auto"/>
        <w:ind w:left="0" w:firstLine="710"/>
        <w:jc w:val="both"/>
        <w:rPr>
          <w:sz w:val="28"/>
          <w:szCs w:val="28"/>
        </w:rPr>
      </w:pPr>
      <w:r w:rsidRPr="00776C93">
        <w:rPr>
          <w:sz w:val="28"/>
          <w:szCs w:val="28"/>
        </w:rPr>
        <w:t xml:space="preserve">                 </w:t>
      </w:r>
      <w:r w:rsidR="0018398D">
        <w:rPr>
          <w:sz w:val="28"/>
          <w:szCs w:val="28"/>
        </w:rPr>
        <w:t>2021</w:t>
      </w:r>
      <w:r w:rsidRPr="00776C93">
        <w:rPr>
          <w:sz w:val="28"/>
          <w:szCs w:val="28"/>
        </w:rPr>
        <w:t xml:space="preserve"> год –  </w:t>
      </w:r>
      <w:r w:rsidR="001D3181">
        <w:rPr>
          <w:sz w:val="28"/>
          <w:szCs w:val="28"/>
        </w:rPr>
        <w:t>2 644 487</w:t>
      </w:r>
      <w:r w:rsidR="00B56D19">
        <w:rPr>
          <w:sz w:val="28"/>
          <w:szCs w:val="28"/>
        </w:rPr>
        <w:t>,00</w:t>
      </w:r>
      <w:r w:rsidR="007D415F">
        <w:rPr>
          <w:sz w:val="28"/>
          <w:szCs w:val="28"/>
        </w:rPr>
        <w:t xml:space="preserve"> </w:t>
      </w:r>
      <w:r w:rsidRPr="00776C93">
        <w:rPr>
          <w:sz w:val="28"/>
          <w:szCs w:val="28"/>
        </w:rPr>
        <w:t>рублей;</w:t>
      </w:r>
    </w:p>
    <w:p w:rsidR="00667A79" w:rsidRPr="00776C93" w:rsidRDefault="00667A79" w:rsidP="00BF7C4A">
      <w:pPr>
        <w:pStyle w:val="a8"/>
        <w:spacing w:after="0" w:line="264" w:lineRule="auto"/>
        <w:ind w:left="0" w:firstLine="710"/>
        <w:jc w:val="both"/>
        <w:rPr>
          <w:sz w:val="28"/>
          <w:szCs w:val="28"/>
        </w:rPr>
      </w:pPr>
      <w:r w:rsidRPr="00776C93">
        <w:rPr>
          <w:sz w:val="28"/>
          <w:szCs w:val="28"/>
        </w:rPr>
        <w:t xml:space="preserve">                 </w:t>
      </w:r>
      <w:r w:rsidR="0018398D">
        <w:rPr>
          <w:sz w:val="28"/>
          <w:szCs w:val="28"/>
        </w:rPr>
        <w:t>2022</w:t>
      </w:r>
      <w:r w:rsidRPr="00776C93">
        <w:rPr>
          <w:sz w:val="28"/>
          <w:szCs w:val="28"/>
        </w:rPr>
        <w:t xml:space="preserve"> год –  </w:t>
      </w:r>
      <w:r w:rsidR="00B56D19">
        <w:rPr>
          <w:sz w:val="28"/>
          <w:szCs w:val="28"/>
        </w:rPr>
        <w:t>2</w:t>
      </w:r>
      <w:r w:rsidR="009E79F2">
        <w:rPr>
          <w:sz w:val="28"/>
          <w:szCs w:val="28"/>
        </w:rPr>
        <w:t> 741 990</w:t>
      </w:r>
      <w:r w:rsidR="00B56D19">
        <w:rPr>
          <w:sz w:val="28"/>
          <w:szCs w:val="28"/>
        </w:rPr>
        <w:t>,00</w:t>
      </w:r>
      <w:r w:rsidR="007D415F">
        <w:rPr>
          <w:sz w:val="28"/>
          <w:szCs w:val="28"/>
        </w:rPr>
        <w:t xml:space="preserve"> </w:t>
      </w:r>
      <w:r w:rsidRPr="00776C93">
        <w:rPr>
          <w:sz w:val="28"/>
          <w:szCs w:val="28"/>
        </w:rPr>
        <w:t>рублей.</w:t>
      </w:r>
    </w:p>
    <w:p w:rsidR="007D415F" w:rsidRDefault="007D415F" w:rsidP="00BF7C4A">
      <w:pPr>
        <w:pStyle w:val="a8"/>
        <w:spacing w:after="0" w:line="264" w:lineRule="auto"/>
        <w:ind w:left="0" w:firstLine="710"/>
        <w:jc w:val="both"/>
        <w:rPr>
          <w:sz w:val="28"/>
          <w:szCs w:val="28"/>
        </w:rPr>
      </w:pPr>
    </w:p>
    <w:p w:rsidR="00667A79" w:rsidRPr="00776C93" w:rsidRDefault="00667A79" w:rsidP="00BF7C4A">
      <w:pPr>
        <w:pStyle w:val="a8"/>
        <w:spacing w:after="0" w:line="264" w:lineRule="auto"/>
        <w:ind w:left="0" w:firstLine="710"/>
        <w:jc w:val="both"/>
        <w:rPr>
          <w:sz w:val="28"/>
          <w:szCs w:val="28"/>
        </w:rPr>
      </w:pPr>
      <w:r w:rsidRPr="00776C93">
        <w:rPr>
          <w:sz w:val="28"/>
          <w:szCs w:val="28"/>
        </w:rPr>
        <w:t xml:space="preserve">Структура безвозмездных поступлений из бюджета </w:t>
      </w:r>
      <w:r w:rsidR="00DC2CA0">
        <w:rPr>
          <w:sz w:val="28"/>
          <w:szCs w:val="28"/>
        </w:rPr>
        <w:t xml:space="preserve">поселения </w:t>
      </w:r>
      <w:r w:rsidRPr="00776C93">
        <w:rPr>
          <w:sz w:val="28"/>
          <w:szCs w:val="28"/>
        </w:rPr>
        <w:t xml:space="preserve">на </w:t>
      </w:r>
      <w:r w:rsidR="0018398D">
        <w:rPr>
          <w:sz w:val="28"/>
          <w:szCs w:val="28"/>
        </w:rPr>
        <w:t>2020</w:t>
      </w:r>
      <w:r w:rsidRPr="00776C93">
        <w:rPr>
          <w:sz w:val="28"/>
          <w:szCs w:val="28"/>
        </w:rPr>
        <w:t>-</w:t>
      </w:r>
      <w:r w:rsidR="0018398D">
        <w:rPr>
          <w:sz w:val="28"/>
          <w:szCs w:val="28"/>
        </w:rPr>
        <w:t>2022</w:t>
      </w:r>
      <w:r w:rsidRPr="00776C93">
        <w:rPr>
          <w:sz w:val="28"/>
          <w:szCs w:val="28"/>
        </w:rPr>
        <w:t xml:space="preserve"> годы  представлена в таблице 3.</w:t>
      </w:r>
    </w:p>
    <w:p w:rsidR="007D415F" w:rsidRDefault="007D415F" w:rsidP="00BF7C4A">
      <w:pPr>
        <w:pStyle w:val="a8"/>
        <w:spacing w:after="0" w:line="264" w:lineRule="auto"/>
        <w:ind w:left="0" w:firstLine="710"/>
        <w:jc w:val="center"/>
        <w:rPr>
          <w:b/>
          <w:sz w:val="28"/>
          <w:szCs w:val="28"/>
        </w:rPr>
      </w:pPr>
    </w:p>
    <w:p w:rsidR="0084387D" w:rsidRDefault="0084387D" w:rsidP="00BF7C4A">
      <w:pPr>
        <w:pStyle w:val="a8"/>
        <w:spacing w:after="0" w:line="264" w:lineRule="auto"/>
        <w:ind w:left="0" w:firstLine="710"/>
        <w:jc w:val="center"/>
        <w:rPr>
          <w:b/>
          <w:sz w:val="28"/>
          <w:szCs w:val="28"/>
        </w:rPr>
      </w:pPr>
    </w:p>
    <w:p w:rsidR="0084387D" w:rsidRDefault="0084387D" w:rsidP="00BF7C4A">
      <w:pPr>
        <w:pStyle w:val="a8"/>
        <w:spacing w:after="0" w:line="264" w:lineRule="auto"/>
        <w:ind w:left="0" w:firstLine="710"/>
        <w:jc w:val="center"/>
        <w:rPr>
          <w:b/>
          <w:sz w:val="28"/>
          <w:szCs w:val="28"/>
        </w:rPr>
      </w:pPr>
    </w:p>
    <w:p w:rsidR="0084387D" w:rsidRDefault="0084387D" w:rsidP="00BF7C4A">
      <w:pPr>
        <w:pStyle w:val="a8"/>
        <w:spacing w:after="0" w:line="264" w:lineRule="auto"/>
        <w:ind w:left="0" w:firstLine="710"/>
        <w:jc w:val="center"/>
        <w:rPr>
          <w:b/>
          <w:sz w:val="28"/>
          <w:szCs w:val="28"/>
        </w:rPr>
      </w:pPr>
    </w:p>
    <w:p w:rsidR="0084387D" w:rsidRDefault="0084387D" w:rsidP="00BF7C4A">
      <w:pPr>
        <w:pStyle w:val="a8"/>
        <w:spacing w:after="0" w:line="264" w:lineRule="auto"/>
        <w:ind w:left="0" w:firstLine="710"/>
        <w:jc w:val="center"/>
        <w:rPr>
          <w:b/>
          <w:sz w:val="28"/>
          <w:szCs w:val="28"/>
        </w:rPr>
      </w:pPr>
    </w:p>
    <w:p w:rsidR="00667A79" w:rsidRPr="00776C93" w:rsidRDefault="00667A79" w:rsidP="00BF7C4A">
      <w:pPr>
        <w:pStyle w:val="a8"/>
        <w:spacing w:after="0" w:line="264" w:lineRule="auto"/>
        <w:ind w:left="0" w:firstLine="710"/>
        <w:jc w:val="center"/>
        <w:rPr>
          <w:sz w:val="28"/>
          <w:szCs w:val="28"/>
        </w:rPr>
      </w:pPr>
      <w:r w:rsidRPr="00776C93">
        <w:rPr>
          <w:b/>
          <w:sz w:val="28"/>
          <w:szCs w:val="28"/>
        </w:rPr>
        <w:lastRenderedPageBreak/>
        <w:t>Структура безвозмездных поступлений</w:t>
      </w:r>
      <w:r w:rsidRPr="00776C93">
        <w:rPr>
          <w:b/>
          <w:sz w:val="28"/>
          <w:szCs w:val="28"/>
        </w:rPr>
        <w:br/>
        <w:t xml:space="preserve">из бюджета </w:t>
      </w:r>
      <w:r w:rsidR="00DC2CA0">
        <w:rPr>
          <w:b/>
          <w:sz w:val="28"/>
          <w:szCs w:val="28"/>
        </w:rPr>
        <w:t xml:space="preserve">поселения </w:t>
      </w:r>
      <w:r w:rsidRPr="00776C93">
        <w:rPr>
          <w:b/>
          <w:sz w:val="28"/>
          <w:szCs w:val="28"/>
        </w:rPr>
        <w:t xml:space="preserve">на </w:t>
      </w:r>
      <w:r w:rsidR="0018398D">
        <w:rPr>
          <w:b/>
          <w:sz w:val="28"/>
          <w:szCs w:val="28"/>
        </w:rPr>
        <w:t>2020</w:t>
      </w:r>
      <w:r w:rsidRPr="00776C93">
        <w:rPr>
          <w:b/>
          <w:sz w:val="28"/>
          <w:szCs w:val="28"/>
        </w:rPr>
        <w:t xml:space="preserve"> – </w:t>
      </w:r>
      <w:r w:rsidR="0018398D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</w:t>
      </w:r>
      <w:r w:rsidRPr="00776C93">
        <w:rPr>
          <w:b/>
          <w:sz w:val="28"/>
          <w:szCs w:val="28"/>
        </w:rPr>
        <w:t>годы</w:t>
      </w:r>
    </w:p>
    <w:p w:rsidR="00667A79" w:rsidRDefault="00667A79" w:rsidP="00BF7C4A">
      <w:pPr>
        <w:pStyle w:val="a8"/>
        <w:spacing w:after="0" w:line="264" w:lineRule="auto"/>
        <w:ind w:left="0" w:firstLine="710"/>
        <w:jc w:val="right"/>
        <w:rPr>
          <w:sz w:val="28"/>
          <w:szCs w:val="28"/>
        </w:rPr>
      </w:pPr>
      <w:r w:rsidRPr="00776C93">
        <w:rPr>
          <w:sz w:val="28"/>
          <w:szCs w:val="28"/>
        </w:rPr>
        <w:t>Таблица 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5"/>
      </w:tblGrid>
      <w:tr w:rsidR="00667A79" w:rsidRPr="00776C93" w:rsidTr="00642481">
        <w:trPr>
          <w:tblHeader/>
        </w:trPr>
        <w:tc>
          <w:tcPr>
            <w:tcW w:w="10315" w:type="dxa"/>
            <w:shd w:val="clear" w:color="auto" w:fill="auto"/>
          </w:tcPr>
          <w:tbl>
            <w:tblPr>
              <w:tblW w:w="100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16"/>
              <w:gridCol w:w="1247"/>
              <w:gridCol w:w="1252"/>
              <w:gridCol w:w="1500"/>
              <w:gridCol w:w="1310"/>
              <w:gridCol w:w="1354"/>
              <w:gridCol w:w="1310"/>
            </w:tblGrid>
            <w:tr w:rsidR="007D415F" w:rsidRPr="007D415F" w:rsidTr="0084387D">
              <w:trPr>
                <w:tblHeader/>
              </w:trPr>
              <w:tc>
                <w:tcPr>
                  <w:tcW w:w="2109" w:type="dxa"/>
                  <w:shd w:val="clear" w:color="auto" w:fill="auto"/>
                  <w:vAlign w:val="center"/>
                </w:tcPr>
                <w:p w:rsidR="00667A79" w:rsidRPr="00776C93" w:rsidRDefault="00667A79" w:rsidP="00BF7C4A">
                  <w:pPr>
                    <w:pStyle w:val="a8"/>
                    <w:spacing w:after="0" w:line="264" w:lineRule="auto"/>
                    <w:ind w:left="0" w:right="-377"/>
                    <w:jc w:val="both"/>
                    <w:rPr>
                      <w:sz w:val="28"/>
                      <w:szCs w:val="28"/>
                    </w:rPr>
                  </w:pPr>
                  <w:r w:rsidRPr="00776C93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249" w:type="dxa"/>
                  <w:vAlign w:val="center"/>
                </w:tcPr>
                <w:p w:rsidR="00667A79" w:rsidRPr="007D415F" w:rsidRDefault="00667A79" w:rsidP="00B56D19">
                  <w:pPr>
                    <w:pStyle w:val="a8"/>
                    <w:spacing w:after="0" w:line="264" w:lineRule="auto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7D415F">
                    <w:rPr>
                      <w:b/>
                      <w:sz w:val="22"/>
                      <w:szCs w:val="22"/>
                    </w:rPr>
                    <w:t xml:space="preserve">Сумма на </w:t>
                  </w:r>
                  <w:r w:rsidR="0018398D">
                    <w:rPr>
                      <w:b/>
                      <w:sz w:val="22"/>
                      <w:szCs w:val="22"/>
                    </w:rPr>
                    <w:t>2020</w:t>
                  </w:r>
                  <w:r w:rsidRPr="007D415F">
                    <w:rPr>
                      <w:b/>
                      <w:sz w:val="22"/>
                      <w:szCs w:val="22"/>
                    </w:rPr>
                    <w:t xml:space="preserve"> год, тыс. рублей</w:t>
                  </w:r>
                </w:p>
              </w:tc>
              <w:tc>
                <w:tcPr>
                  <w:tcW w:w="1252" w:type="dxa"/>
                  <w:vAlign w:val="center"/>
                </w:tcPr>
                <w:p w:rsidR="00667A79" w:rsidRPr="007D415F" w:rsidRDefault="00667A79" w:rsidP="00BF7C4A">
                  <w:pPr>
                    <w:pStyle w:val="a8"/>
                    <w:spacing w:after="0" w:line="264" w:lineRule="auto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7D415F">
                    <w:rPr>
                      <w:b/>
                      <w:sz w:val="22"/>
                      <w:szCs w:val="22"/>
                    </w:rPr>
                    <w:t>Удельный вес,</w:t>
                  </w:r>
                </w:p>
                <w:p w:rsidR="00667A79" w:rsidRPr="007D415F" w:rsidRDefault="00667A79" w:rsidP="00BF7C4A">
                  <w:pPr>
                    <w:pStyle w:val="a8"/>
                    <w:spacing w:after="0" w:line="264" w:lineRule="auto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7D415F">
                    <w:rPr>
                      <w:b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503" w:type="dxa"/>
                  <w:vAlign w:val="center"/>
                </w:tcPr>
                <w:p w:rsidR="00667A79" w:rsidRPr="007D415F" w:rsidRDefault="00B56D19" w:rsidP="00B56D19">
                  <w:pPr>
                    <w:pStyle w:val="a8"/>
                    <w:spacing w:after="0" w:line="264" w:lineRule="auto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Сумма на </w:t>
                  </w:r>
                  <w:r w:rsidR="0018398D">
                    <w:rPr>
                      <w:b/>
                      <w:sz w:val="22"/>
                      <w:szCs w:val="22"/>
                    </w:rPr>
                    <w:t>2021</w:t>
                  </w:r>
                  <w:r w:rsidR="00667A79" w:rsidRPr="007D415F">
                    <w:rPr>
                      <w:b/>
                      <w:sz w:val="22"/>
                      <w:szCs w:val="22"/>
                    </w:rPr>
                    <w:t xml:space="preserve"> год, тыс. рублей</w:t>
                  </w:r>
                </w:p>
              </w:tc>
              <w:tc>
                <w:tcPr>
                  <w:tcW w:w="1310" w:type="dxa"/>
                  <w:vAlign w:val="center"/>
                </w:tcPr>
                <w:p w:rsidR="00667A79" w:rsidRPr="007D415F" w:rsidRDefault="00667A79" w:rsidP="00BF7C4A">
                  <w:pPr>
                    <w:pStyle w:val="a8"/>
                    <w:spacing w:after="0" w:line="264" w:lineRule="auto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7D415F">
                    <w:rPr>
                      <w:b/>
                      <w:sz w:val="22"/>
                      <w:szCs w:val="22"/>
                    </w:rPr>
                    <w:t>Удельный вес,</w:t>
                  </w:r>
                </w:p>
                <w:p w:rsidR="00667A79" w:rsidRPr="007D415F" w:rsidRDefault="00667A79" w:rsidP="00BF7C4A">
                  <w:pPr>
                    <w:pStyle w:val="a8"/>
                    <w:spacing w:after="0" w:line="264" w:lineRule="auto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7D415F">
                    <w:rPr>
                      <w:b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356" w:type="dxa"/>
                  <w:shd w:val="clear" w:color="auto" w:fill="auto"/>
                  <w:vAlign w:val="center"/>
                </w:tcPr>
                <w:p w:rsidR="00667A79" w:rsidRPr="007D415F" w:rsidRDefault="00667A79" w:rsidP="00B56D19">
                  <w:pPr>
                    <w:pStyle w:val="a8"/>
                    <w:spacing w:after="0" w:line="264" w:lineRule="auto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7D415F">
                    <w:rPr>
                      <w:b/>
                      <w:sz w:val="22"/>
                      <w:szCs w:val="22"/>
                    </w:rPr>
                    <w:t xml:space="preserve">Сумма на </w:t>
                  </w:r>
                  <w:r w:rsidR="0018398D">
                    <w:rPr>
                      <w:b/>
                      <w:sz w:val="22"/>
                      <w:szCs w:val="22"/>
                    </w:rPr>
                    <w:t>2022</w:t>
                  </w:r>
                  <w:r w:rsidRPr="007D415F">
                    <w:rPr>
                      <w:b/>
                      <w:sz w:val="22"/>
                      <w:szCs w:val="22"/>
                    </w:rPr>
                    <w:t xml:space="preserve"> год, тыс. рублей</w:t>
                  </w:r>
                </w:p>
              </w:tc>
              <w:tc>
                <w:tcPr>
                  <w:tcW w:w="1310" w:type="dxa"/>
                  <w:shd w:val="clear" w:color="auto" w:fill="auto"/>
                  <w:vAlign w:val="center"/>
                </w:tcPr>
                <w:p w:rsidR="00667A79" w:rsidRPr="007D415F" w:rsidRDefault="00667A79" w:rsidP="00BF7C4A">
                  <w:pPr>
                    <w:pStyle w:val="a8"/>
                    <w:spacing w:after="0" w:line="264" w:lineRule="auto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7D415F">
                    <w:rPr>
                      <w:b/>
                      <w:sz w:val="22"/>
                      <w:szCs w:val="22"/>
                    </w:rPr>
                    <w:t>Удельный вес,</w:t>
                  </w:r>
                </w:p>
                <w:p w:rsidR="00667A79" w:rsidRPr="007D415F" w:rsidRDefault="00667A79" w:rsidP="00BF7C4A">
                  <w:pPr>
                    <w:pStyle w:val="a8"/>
                    <w:spacing w:after="0" w:line="264" w:lineRule="auto"/>
                    <w:ind w:left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7D415F">
                    <w:rPr>
                      <w:b/>
                      <w:sz w:val="22"/>
                      <w:szCs w:val="22"/>
                    </w:rPr>
                    <w:t>%</w:t>
                  </w:r>
                </w:p>
              </w:tc>
            </w:tr>
            <w:tr w:rsidR="007D415F" w:rsidRPr="00776C93" w:rsidTr="0084387D">
              <w:tc>
                <w:tcPr>
                  <w:tcW w:w="2109" w:type="dxa"/>
                  <w:shd w:val="clear" w:color="auto" w:fill="auto"/>
                  <w:vAlign w:val="center"/>
                </w:tcPr>
                <w:p w:rsidR="00667A79" w:rsidRPr="0084387D" w:rsidRDefault="00667A79" w:rsidP="00BF7C4A">
                  <w:pPr>
                    <w:pStyle w:val="a8"/>
                    <w:spacing w:after="0" w:line="264" w:lineRule="auto"/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84387D">
                    <w:rPr>
                      <w:b/>
                      <w:sz w:val="28"/>
                      <w:szCs w:val="28"/>
                    </w:rPr>
                    <w:t>Безвозмездные поступления ВСЕГО, в том числе:</w:t>
                  </w:r>
                </w:p>
              </w:tc>
              <w:tc>
                <w:tcPr>
                  <w:tcW w:w="1249" w:type="dxa"/>
                  <w:vAlign w:val="center"/>
                </w:tcPr>
                <w:p w:rsidR="00667A79" w:rsidRPr="007D415F" w:rsidRDefault="009E79F2" w:rsidP="0084387D">
                  <w:pPr>
                    <w:pStyle w:val="a8"/>
                    <w:spacing w:after="0" w:line="264" w:lineRule="auto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2 563,1</w:t>
                  </w:r>
                </w:p>
              </w:tc>
              <w:tc>
                <w:tcPr>
                  <w:tcW w:w="1252" w:type="dxa"/>
                  <w:vAlign w:val="center"/>
                </w:tcPr>
                <w:p w:rsidR="00667A79" w:rsidRPr="0084387D" w:rsidRDefault="00667A79" w:rsidP="0084387D">
                  <w:pPr>
                    <w:spacing w:after="0" w:line="264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387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503" w:type="dxa"/>
                  <w:vAlign w:val="center"/>
                </w:tcPr>
                <w:p w:rsidR="00667A79" w:rsidRPr="007D415F" w:rsidRDefault="009E79F2" w:rsidP="0084387D">
                  <w:pPr>
                    <w:pStyle w:val="a8"/>
                    <w:spacing w:after="0" w:line="264" w:lineRule="auto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2 644,5</w:t>
                  </w:r>
                </w:p>
              </w:tc>
              <w:tc>
                <w:tcPr>
                  <w:tcW w:w="1310" w:type="dxa"/>
                  <w:vAlign w:val="center"/>
                </w:tcPr>
                <w:p w:rsidR="00667A79" w:rsidRPr="007D415F" w:rsidRDefault="00667A79" w:rsidP="0084387D">
                  <w:pPr>
                    <w:spacing w:after="0" w:line="264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41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356" w:type="dxa"/>
                  <w:shd w:val="clear" w:color="auto" w:fill="auto"/>
                  <w:vAlign w:val="center"/>
                </w:tcPr>
                <w:p w:rsidR="00667A79" w:rsidRPr="007D415F" w:rsidRDefault="009E79F2" w:rsidP="0084387D">
                  <w:pPr>
                    <w:pStyle w:val="a8"/>
                    <w:spacing w:after="0" w:line="264" w:lineRule="auto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2 742,0</w:t>
                  </w:r>
                </w:p>
              </w:tc>
              <w:tc>
                <w:tcPr>
                  <w:tcW w:w="1310" w:type="dxa"/>
                  <w:shd w:val="clear" w:color="auto" w:fill="auto"/>
                  <w:vAlign w:val="center"/>
                </w:tcPr>
                <w:p w:rsidR="00667A79" w:rsidRPr="007D415F" w:rsidRDefault="00667A79" w:rsidP="0084387D">
                  <w:pPr>
                    <w:spacing w:after="0" w:line="264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D415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100,0</w:t>
                  </w:r>
                </w:p>
              </w:tc>
            </w:tr>
            <w:tr w:rsidR="007D415F" w:rsidRPr="00776C93" w:rsidTr="0084387D">
              <w:tc>
                <w:tcPr>
                  <w:tcW w:w="2109" w:type="dxa"/>
                  <w:shd w:val="clear" w:color="auto" w:fill="auto"/>
                  <w:vAlign w:val="center"/>
                </w:tcPr>
                <w:p w:rsidR="00667A79" w:rsidRPr="00776C93" w:rsidRDefault="00667A79" w:rsidP="00BF7C4A">
                  <w:pPr>
                    <w:pStyle w:val="a8"/>
                    <w:spacing w:after="0" w:line="264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776C93">
                    <w:rPr>
                      <w:sz w:val="28"/>
                      <w:szCs w:val="28"/>
                    </w:rPr>
                    <w:t>дотации</w:t>
                  </w:r>
                </w:p>
              </w:tc>
              <w:tc>
                <w:tcPr>
                  <w:tcW w:w="1249" w:type="dxa"/>
                  <w:vAlign w:val="center"/>
                </w:tcPr>
                <w:p w:rsidR="00667A79" w:rsidRPr="0084387D" w:rsidRDefault="0084387D" w:rsidP="0084387D">
                  <w:pPr>
                    <w:pStyle w:val="a8"/>
                    <w:spacing w:after="0" w:line="264" w:lineRule="auto"/>
                    <w:ind w:left="0"/>
                    <w:jc w:val="center"/>
                  </w:pPr>
                  <w:r w:rsidRPr="0084387D">
                    <w:t>906,1</w:t>
                  </w:r>
                </w:p>
              </w:tc>
              <w:tc>
                <w:tcPr>
                  <w:tcW w:w="1252" w:type="dxa"/>
                  <w:vAlign w:val="center"/>
                </w:tcPr>
                <w:p w:rsidR="00667A79" w:rsidRPr="0084387D" w:rsidRDefault="009E79F2" w:rsidP="0084387D">
                  <w:pPr>
                    <w:spacing w:after="0" w:line="26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35,3</w:t>
                  </w:r>
                </w:p>
              </w:tc>
              <w:tc>
                <w:tcPr>
                  <w:tcW w:w="1503" w:type="dxa"/>
                  <w:vAlign w:val="center"/>
                </w:tcPr>
                <w:p w:rsidR="00667A79" w:rsidRPr="0084387D" w:rsidRDefault="0084387D" w:rsidP="0084387D">
                  <w:pPr>
                    <w:pStyle w:val="a8"/>
                    <w:spacing w:after="0" w:line="264" w:lineRule="auto"/>
                    <w:ind w:left="0"/>
                    <w:jc w:val="center"/>
                  </w:pPr>
                  <w:r w:rsidRPr="0084387D">
                    <w:t>904,9</w:t>
                  </w:r>
                </w:p>
              </w:tc>
              <w:tc>
                <w:tcPr>
                  <w:tcW w:w="1310" w:type="dxa"/>
                  <w:vAlign w:val="center"/>
                </w:tcPr>
                <w:p w:rsidR="00667A79" w:rsidRPr="0084387D" w:rsidRDefault="009E79F2" w:rsidP="0084387D">
                  <w:pPr>
                    <w:spacing w:after="0" w:line="26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34,2</w:t>
                  </w:r>
                </w:p>
              </w:tc>
              <w:tc>
                <w:tcPr>
                  <w:tcW w:w="1356" w:type="dxa"/>
                  <w:shd w:val="clear" w:color="auto" w:fill="auto"/>
                  <w:vAlign w:val="center"/>
                </w:tcPr>
                <w:p w:rsidR="00667A79" w:rsidRPr="0084387D" w:rsidRDefault="0084387D" w:rsidP="0084387D">
                  <w:pPr>
                    <w:pStyle w:val="a8"/>
                    <w:spacing w:after="0" w:line="264" w:lineRule="auto"/>
                    <w:ind w:left="0"/>
                    <w:jc w:val="center"/>
                  </w:pPr>
                  <w:r w:rsidRPr="0084387D">
                    <w:t>898,3</w:t>
                  </w:r>
                </w:p>
              </w:tc>
              <w:tc>
                <w:tcPr>
                  <w:tcW w:w="1310" w:type="dxa"/>
                  <w:shd w:val="clear" w:color="auto" w:fill="auto"/>
                  <w:vAlign w:val="center"/>
                </w:tcPr>
                <w:p w:rsidR="00667A79" w:rsidRPr="0084387D" w:rsidRDefault="009E79F2" w:rsidP="0084387D">
                  <w:pPr>
                    <w:spacing w:after="0" w:line="26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32,8</w:t>
                  </w:r>
                </w:p>
              </w:tc>
            </w:tr>
            <w:tr w:rsidR="007D415F" w:rsidRPr="00776C93" w:rsidTr="0084387D">
              <w:tc>
                <w:tcPr>
                  <w:tcW w:w="2109" w:type="dxa"/>
                  <w:shd w:val="clear" w:color="auto" w:fill="auto"/>
                  <w:vAlign w:val="center"/>
                </w:tcPr>
                <w:p w:rsidR="00667A79" w:rsidRPr="00423057" w:rsidRDefault="00667A79" w:rsidP="00BF7C4A">
                  <w:pPr>
                    <w:pStyle w:val="a8"/>
                    <w:spacing w:after="0" w:line="264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423057">
                    <w:rPr>
                      <w:sz w:val="28"/>
                      <w:szCs w:val="28"/>
                    </w:rPr>
                    <w:t>суб</w:t>
                  </w:r>
                  <w:r w:rsidR="00423057" w:rsidRPr="00423057">
                    <w:rPr>
                      <w:sz w:val="28"/>
                      <w:szCs w:val="28"/>
                    </w:rPr>
                    <w:t>венц</w:t>
                  </w:r>
                  <w:r w:rsidRPr="00423057">
                    <w:rPr>
                      <w:sz w:val="28"/>
                      <w:szCs w:val="28"/>
                    </w:rPr>
                    <w:t>ии</w:t>
                  </w:r>
                </w:p>
              </w:tc>
              <w:tc>
                <w:tcPr>
                  <w:tcW w:w="1249" w:type="dxa"/>
                  <w:vAlign w:val="center"/>
                </w:tcPr>
                <w:p w:rsidR="00667A79" w:rsidRPr="0084387D" w:rsidRDefault="0084387D" w:rsidP="0084387D">
                  <w:pPr>
                    <w:pStyle w:val="a8"/>
                    <w:spacing w:after="0" w:line="264" w:lineRule="auto"/>
                    <w:ind w:left="0"/>
                    <w:jc w:val="center"/>
                  </w:pPr>
                  <w:r w:rsidRPr="0084387D">
                    <w:t>80,9</w:t>
                  </w:r>
                </w:p>
              </w:tc>
              <w:tc>
                <w:tcPr>
                  <w:tcW w:w="1252" w:type="dxa"/>
                  <w:vAlign w:val="center"/>
                </w:tcPr>
                <w:p w:rsidR="00667A79" w:rsidRPr="0084387D" w:rsidRDefault="009E79F2" w:rsidP="0084387D">
                  <w:pPr>
                    <w:spacing w:after="0" w:line="26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3,2</w:t>
                  </w:r>
                </w:p>
              </w:tc>
              <w:tc>
                <w:tcPr>
                  <w:tcW w:w="1503" w:type="dxa"/>
                  <w:vAlign w:val="center"/>
                </w:tcPr>
                <w:p w:rsidR="00667A79" w:rsidRPr="0084387D" w:rsidRDefault="0084387D" w:rsidP="0084387D">
                  <w:pPr>
                    <w:pStyle w:val="a8"/>
                    <w:spacing w:after="0" w:line="264" w:lineRule="auto"/>
                    <w:ind w:left="0"/>
                    <w:jc w:val="center"/>
                  </w:pPr>
                  <w:r w:rsidRPr="0084387D">
                    <w:t>81,6</w:t>
                  </w:r>
                </w:p>
              </w:tc>
              <w:tc>
                <w:tcPr>
                  <w:tcW w:w="1310" w:type="dxa"/>
                  <w:vAlign w:val="center"/>
                </w:tcPr>
                <w:p w:rsidR="00667A79" w:rsidRPr="0084387D" w:rsidRDefault="009E79F2" w:rsidP="0084387D">
                  <w:pPr>
                    <w:spacing w:after="0" w:line="26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3,1</w:t>
                  </w:r>
                </w:p>
              </w:tc>
              <w:tc>
                <w:tcPr>
                  <w:tcW w:w="1356" w:type="dxa"/>
                  <w:shd w:val="clear" w:color="auto" w:fill="auto"/>
                  <w:vAlign w:val="center"/>
                </w:tcPr>
                <w:p w:rsidR="00667A79" w:rsidRPr="0084387D" w:rsidRDefault="0084387D" w:rsidP="0084387D">
                  <w:pPr>
                    <w:pStyle w:val="a8"/>
                    <w:spacing w:after="0" w:line="264" w:lineRule="auto"/>
                    <w:ind w:left="0"/>
                    <w:jc w:val="center"/>
                  </w:pPr>
                  <w:r w:rsidRPr="0084387D">
                    <w:t>84,</w:t>
                  </w:r>
                  <w:r w:rsidR="009E79F2">
                    <w:t>8</w:t>
                  </w:r>
                </w:p>
              </w:tc>
              <w:tc>
                <w:tcPr>
                  <w:tcW w:w="1310" w:type="dxa"/>
                  <w:shd w:val="clear" w:color="auto" w:fill="auto"/>
                  <w:vAlign w:val="center"/>
                </w:tcPr>
                <w:p w:rsidR="00667A79" w:rsidRPr="0084387D" w:rsidRDefault="009E79F2" w:rsidP="0084387D">
                  <w:pPr>
                    <w:spacing w:after="0" w:line="26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3,1</w:t>
                  </w:r>
                </w:p>
              </w:tc>
            </w:tr>
            <w:tr w:rsidR="007D415F" w:rsidRPr="00776C93" w:rsidTr="0084387D">
              <w:tc>
                <w:tcPr>
                  <w:tcW w:w="2109" w:type="dxa"/>
                  <w:shd w:val="clear" w:color="auto" w:fill="auto"/>
                  <w:vAlign w:val="center"/>
                </w:tcPr>
                <w:p w:rsidR="00667A79" w:rsidRPr="00423057" w:rsidRDefault="00423057" w:rsidP="00BF7C4A">
                  <w:pPr>
                    <w:pStyle w:val="a8"/>
                    <w:spacing w:after="0" w:line="264" w:lineRule="auto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423057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249" w:type="dxa"/>
                  <w:vAlign w:val="center"/>
                </w:tcPr>
                <w:p w:rsidR="00667A79" w:rsidRPr="0084387D" w:rsidRDefault="009E79F2" w:rsidP="0084387D">
                  <w:pPr>
                    <w:pStyle w:val="a8"/>
                    <w:spacing w:after="0" w:line="264" w:lineRule="auto"/>
                    <w:ind w:left="0"/>
                    <w:jc w:val="center"/>
                  </w:pPr>
                  <w:r>
                    <w:t>1 576,2</w:t>
                  </w:r>
                </w:p>
              </w:tc>
              <w:tc>
                <w:tcPr>
                  <w:tcW w:w="1252" w:type="dxa"/>
                  <w:vAlign w:val="center"/>
                </w:tcPr>
                <w:p w:rsidR="00667A79" w:rsidRPr="0084387D" w:rsidRDefault="009E79F2" w:rsidP="0084387D">
                  <w:pPr>
                    <w:spacing w:after="0" w:line="26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61,5</w:t>
                  </w:r>
                </w:p>
              </w:tc>
              <w:tc>
                <w:tcPr>
                  <w:tcW w:w="1503" w:type="dxa"/>
                  <w:vAlign w:val="center"/>
                </w:tcPr>
                <w:p w:rsidR="00667A79" w:rsidRPr="0084387D" w:rsidRDefault="009E79F2" w:rsidP="0084387D">
                  <w:pPr>
                    <w:pStyle w:val="a8"/>
                    <w:spacing w:after="0" w:line="264" w:lineRule="auto"/>
                    <w:ind w:left="0"/>
                    <w:jc w:val="center"/>
                  </w:pPr>
                  <w:r>
                    <w:t>1 658,0</w:t>
                  </w:r>
                </w:p>
              </w:tc>
              <w:tc>
                <w:tcPr>
                  <w:tcW w:w="1310" w:type="dxa"/>
                  <w:vAlign w:val="center"/>
                </w:tcPr>
                <w:p w:rsidR="00667A79" w:rsidRPr="0084387D" w:rsidRDefault="009E79F2" w:rsidP="0084387D">
                  <w:pPr>
                    <w:spacing w:after="0" w:line="26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62,7</w:t>
                  </w:r>
                </w:p>
              </w:tc>
              <w:tc>
                <w:tcPr>
                  <w:tcW w:w="1356" w:type="dxa"/>
                  <w:shd w:val="clear" w:color="auto" w:fill="auto"/>
                  <w:vAlign w:val="center"/>
                </w:tcPr>
                <w:p w:rsidR="00667A79" w:rsidRPr="0084387D" w:rsidRDefault="009E79F2" w:rsidP="0084387D">
                  <w:pPr>
                    <w:pStyle w:val="a8"/>
                    <w:spacing w:after="0" w:line="264" w:lineRule="auto"/>
                    <w:ind w:left="0"/>
                    <w:jc w:val="center"/>
                  </w:pPr>
                  <w:r>
                    <w:t>1 758,9</w:t>
                  </w:r>
                </w:p>
              </w:tc>
              <w:tc>
                <w:tcPr>
                  <w:tcW w:w="1310" w:type="dxa"/>
                  <w:shd w:val="clear" w:color="auto" w:fill="auto"/>
                  <w:vAlign w:val="center"/>
                </w:tcPr>
                <w:p w:rsidR="00667A79" w:rsidRPr="0084387D" w:rsidRDefault="009E79F2" w:rsidP="0084387D">
                  <w:pPr>
                    <w:spacing w:after="0" w:line="264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64,1</w:t>
                  </w:r>
                </w:p>
              </w:tc>
            </w:tr>
          </w:tbl>
          <w:p w:rsidR="00667A79" w:rsidRPr="00776C93" w:rsidRDefault="00667A79" w:rsidP="00BF7C4A">
            <w:pPr>
              <w:spacing w:after="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7A79" w:rsidRPr="00776C93" w:rsidRDefault="00667A79" w:rsidP="00BF7C4A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3057" w:rsidRDefault="00027A87" w:rsidP="00BF7C4A">
      <w:pPr>
        <w:pStyle w:val="a8"/>
        <w:spacing w:after="0" w:line="264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67A79" w:rsidRPr="00FB3F93">
        <w:rPr>
          <w:b/>
          <w:sz w:val="28"/>
          <w:szCs w:val="28"/>
        </w:rPr>
        <w:t>Дотаци</w:t>
      </w:r>
      <w:r w:rsidR="00667A79" w:rsidRPr="0084387D">
        <w:rPr>
          <w:sz w:val="28"/>
          <w:szCs w:val="28"/>
        </w:rPr>
        <w:t>и</w:t>
      </w:r>
      <w:r w:rsidR="00667A79" w:rsidRPr="00CB3C5E">
        <w:rPr>
          <w:sz w:val="28"/>
          <w:szCs w:val="28"/>
        </w:rPr>
        <w:t xml:space="preserve"> бюджету  сельского поселения</w:t>
      </w:r>
      <w:r w:rsidR="00FB3F93">
        <w:rPr>
          <w:sz w:val="28"/>
          <w:szCs w:val="28"/>
        </w:rPr>
        <w:t>:</w:t>
      </w:r>
    </w:p>
    <w:p w:rsidR="00423057" w:rsidRDefault="00423057" w:rsidP="00BF7C4A">
      <w:pPr>
        <w:pStyle w:val="a8"/>
        <w:spacing w:after="0"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7A79" w:rsidRPr="00CB3C5E">
        <w:rPr>
          <w:sz w:val="28"/>
          <w:szCs w:val="28"/>
        </w:rPr>
        <w:t xml:space="preserve"> на </w:t>
      </w:r>
      <w:r w:rsidR="0018398D">
        <w:rPr>
          <w:sz w:val="28"/>
          <w:szCs w:val="28"/>
        </w:rPr>
        <w:t>2020</w:t>
      </w:r>
      <w:r w:rsidR="00667A79" w:rsidRPr="00CB3C5E">
        <w:rPr>
          <w:sz w:val="28"/>
          <w:szCs w:val="28"/>
        </w:rPr>
        <w:t xml:space="preserve"> год запланированы в объеме   </w:t>
      </w:r>
      <w:r w:rsidR="00B56D19">
        <w:rPr>
          <w:sz w:val="28"/>
          <w:szCs w:val="28"/>
        </w:rPr>
        <w:t>9</w:t>
      </w:r>
      <w:r w:rsidR="00FB3F93">
        <w:rPr>
          <w:sz w:val="28"/>
          <w:szCs w:val="28"/>
        </w:rPr>
        <w:t>06 100</w:t>
      </w:r>
      <w:r w:rsidR="00667A79" w:rsidRPr="00CB3C5E">
        <w:rPr>
          <w:sz w:val="28"/>
          <w:szCs w:val="28"/>
        </w:rPr>
        <w:t xml:space="preserve"> рублей, в том числе: дотации на выравнивание бюджетной обеспеченности </w:t>
      </w:r>
      <w:r w:rsidR="00FB3F93">
        <w:rPr>
          <w:sz w:val="28"/>
          <w:szCs w:val="28"/>
        </w:rPr>
        <w:t xml:space="preserve">– 354 400 </w:t>
      </w:r>
      <w:r w:rsidR="00667A79" w:rsidRPr="00CB3C5E">
        <w:rPr>
          <w:sz w:val="28"/>
          <w:szCs w:val="28"/>
        </w:rPr>
        <w:t xml:space="preserve">рублей, дотации на поддержку мер по обеспечению сбалансированности   – </w:t>
      </w:r>
      <w:r w:rsidR="00FB3F93">
        <w:rPr>
          <w:sz w:val="28"/>
          <w:szCs w:val="28"/>
        </w:rPr>
        <w:t>551 7</w:t>
      </w:r>
      <w:r w:rsidR="00CB5013">
        <w:rPr>
          <w:sz w:val="28"/>
          <w:szCs w:val="28"/>
        </w:rPr>
        <w:t>00</w:t>
      </w:r>
      <w:r w:rsidR="00B33A49">
        <w:rPr>
          <w:sz w:val="28"/>
          <w:szCs w:val="28"/>
        </w:rPr>
        <w:t xml:space="preserve"> </w:t>
      </w:r>
      <w:r w:rsidR="00667A79" w:rsidRPr="00CB3C5E">
        <w:rPr>
          <w:sz w:val="28"/>
          <w:szCs w:val="28"/>
        </w:rPr>
        <w:t xml:space="preserve">рублей, </w:t>
      </w:r>
    </w:p>
    <w:p w:rsidR="00423057" w:rsidRDefault="00423057" w:rsidP="00BF7C4A">
      <w:pPr>
        <w:pStyle w:val="a8"/>
        <w:spacing w:after="0"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7A79" w:rsidRPr="00CB3C5E">
        <w:rPr>
          <w:sz w:val="28"/>
          <w:szCs w:val="28"/>
        </w:rPr>
        <w:t xml:space="preserve">на </w:t>
      </w:r>
      <w:r w:rsidR="0018398D">
        <w:rPr>
          <w:sz w:val="28"/>
          <w:szCs w:val="28"/>
        </w:rPr>
        <w:t>2021</w:t>
      </w:r>
      <w:r w:rsidR="006855D4" w:rsidRPr="00CB3C5E">
        <w:rPr>
          <w:sz w:val="28"/>
          <w:szCs w:val="28"/>
        </w:rPr>
        <w:t xml:space="preserve"> </w:t>
      </w:r>
      <w:r w:rsidR="00667A79" w:rsidRPr="00CB3C5E">
        <w:rPr>
          <w:sz w:val="28"/>
          <w:szCs w:val="28"/>
        </w:rPr>
        <w:t>год –</w:t>
      </w:r>
      <w:r>
        <w:rPr>
          <w:sz w:val="28"/>
          <w:szCs w:val="28"/>
        </w:rPr>
        <w:t xml:space="preserve"> </w:t>
      </w:r>
      <w:r w:rsidR="00CB5013">
        <w:rPr>
          <w:sz w:val="28"/>
          <w:szCs w:val="28"/>
        </w:rPr>
        <w:t>9</w:t>
      </w:r>
      <w:r w:rsidR="00FB3F93">
        <w:rPr>
          <w:sz w:val="28"/>
          <w:szCs w:val="28"/>
        </w:rPr>
        <w:t>04 9</w:t>
      </w:r>
      <w:r w:rsidR="00CB5013">
        <w:rPr>
          <w:sz w:val="28"/>
          <w:szCs w:val="28"/>
        </w:rPr>
        <w:t>00</w:t>
      </w:r>
      <w:r w:rsidR="00B33A49">
        <w:rPr>
          <w:sz w:val="28"/>
          <w:szCs w:val="28"/>
        </w:rPr>
        <w:t xml:space="preserve"> </w:t>
      </w:r>
      <w:r w:rsidR="00667A79" w:rsidRPr="00CB3C5E">
        <w:rPr>
          <w:sz w:val="28"/>
          <w:szCs w:val="28"/>
        </w:rPr>
        <w:t xml:space="preserve">рублей, в том числе: дотации на выравнивание бюджетной обеспеченности – </w:t>
      </w:r>
      <w:r w:rsidR="00CB5013">
        <w:rPr>
          <w:sz w:val="28"/>
          <w:szCs w:val="28"/>
        </w:rPr>
        <w:t>3</w:t>
      </w:r>
      <w:r w:rsidR="00FB3F93">
        <w:rPr>
          <w:sz w:val="28"/>
          <w:szCs w:val="28"/>
        </w:rPr>
        <w:t>56 8</w:t>
      </w:r>
      <w:r w:rsidR="00CB5013">
        <w:rPr>
          <w:sz w:val="28"/>
          <w:szCs w:val="28"/>
        </w:rPr>
        <w:t>00</w:t>
      </w:r>
      <w:r w:rsidR="00667A79" w:rsidRPr="00CB3C5E">
        <w:rPr>
          <w:sz w:val="28"/>
          <w:szCs w:val="28"/>
        </w:rPr>
        <w:t xml:space="preserve"> рублей, дотации на поддержку мер по обеспечению сбалансированности   – </w:t>
      </w:r>
      <w:r w:rsidR="00FB3F93">
        <w:rPr>
          <w:sz w:val="28"/>
          <w:szCs w:val="28"/>
        </w:rPr>
        <w:t>548 1</w:t>
      </w:r>
      <w:r w:rsidR="00CB5013">
        <w:rPr>
          <w:sz w:val="28"/>
          <w:szCs w:val="28"/>
        </w:rPr>
        <w:t>00</w:t>
      </w:r>
      <w:r w:rsidR="00667A79" w:rsidRPr="00CB3C5E">
        <w:rPr>
          <w:sz w:val="28"/>
          <w:szCs w:val="28"/>
        </w:rPr>
        <w:t xml:space="preserve"> рублей,</w:t>
      </w:r>
    </w:p>
    <w:p w:rsidR="00667A79" w:rsidRPr="00CB3C5E" w:rsidRDefault="00423057" w:rsidP="00BF7C4A">
      <w:pPr>
        <w:pStyle w:val="a8"/>
        <w:spacing w:after="0" w:line="264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7A79" w:rsidRPr="00CB3C5E">
        <w:rPr>
          <w:sz w:val="28"/>
          <w:szCs w:val="28"/>
        </w:rPr>
        <w:t xml:space="preserve"> на </w:t>
      </w:r>
      <w:r w:rsidR="0018398D">
        <w:rPr>
          <w:sz w:val="28"/>
          <w:szCs w:val="28"/>
        </w:rPr>
        <w:t>2022</w:t>
      </w:r>
      <w:r w:rsidR="00667A79" w:rsidRPr="00CB3C5E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CB5013">
        <w:rPr>
          <w:sz w:val="28"/>
          <w:szCs w:val="28"/>
        </w:rPr>
        <w:t>8</w:t>
      </w:r>
      <w:r w:rsidR="00FB3F93">
        <w:rPr>
          <w:sz w:val="28"/>
          <w:szCs w:val="28"/>
        </w:rPr>
        <w:t>98 3</w:t>
      </w:r>
      <w:r w:rsidR="00CB5013">
        <w:rPr>
          <w:sz w:val="28"/>
          <w:szCs w:val="28"/>
        </w:rPr>
        <w:t>00</w:t>
      </w:r>
      <w:r w:rsidR="00B33A49">
        <w:rPr>
          <w:sz w:val="28"/>
          <w:szCs w:val="28"/>
        </w:rPr>
        <w:t xml:space="preserve"> </w:t>
      </w:r>
      <w:r w:rsidR="00667A79" w:rsidRPr="00CB3C5E">
        <w:rPr>
          <w:sz w:val="28"/>
          <w:szCs w:val="28"/>
        </w:rPr>
        <w:t xml:space="preserve">рублей, в том числе: дотации на выравнивание бюджетной обеспеченности – </w:t>
      </w:r>
      <w:r w:rsidR="00CB5013">
        <w:rPr>
          <w:sz w:val="28"/>
          <w:szCs w:val="28"/>
        </w:rPr>
        <w:t>3</w:t>
      </w:r>
      <w:r w:rsidR="00FB3F93">
        <w:rPr>
          <w:sz w:val="28"/>
          <w:szCs w:val="28"/>
        </w:rPr>
        <w:t>47 4</w:t>
      </w:r>
      <w:r w:rsidR="00CB5013">
        <w:rPr>
          <w:sz w:val="28"/>
          <w:szCs w:val="28"/>
        </w:rPr>
        <w:t>00</w:t>
      </w:r>
      <w:r w:rsidR="00B33A49">
        <w:rPr>
          <w:sz w:val="28"/>
          <w:szCs w:val="28"/>
        </w:rPr>
        <w:t xml:space="preserve"> </w:t>
      </w:r>
      <w:r w:rsidR="00667A79" w:rsidRPr="00CB3C5E">
        <w:rPr>
          <w:sz w:val="28"/>
          <w:szCs w:val="28"/>
        </w:rPr>
        <w:t xml:space="preserve"> рублей, дотации на поддержку мер по обеспечению сбалансированности   – </w:t>
      </w:r>
      <w:r w:rsidR="00CB5013">
        <w:rPr>
          <w:sz w:val="28"/>
          <w:szCs w:val="28"/>
        </w:rPr>
        <w:t>5</w:t>
      </w:r>
      <w:r w:rsidR="00FB3F93">
        <w:rPr>
          <w:sz w:val="28"/>
          <w:szCs w:val="28"/>
        </w:rPr>
        <w:t>50 9</w:t>
      </w:r>
      <w:r w:rsidR="00CB5013">
        <w:rPr>
          <w:sz w:val="28"/>
          <w:szCs w:val="28"/>
        </w:rPr>
        <w:t>00</w:t>
      </w:r>
      <w:r w:rsidR="00667A79" w:rsidRPr="00CB3C5E">
        <w:rPr>
          <w:sz w:val="28"/>
          <w:szCs w:val="28"/>
        </w:rPr>
        <w:t xml:space="preserve"> рублей.</w:t>
      </w:r>
    </w:p>
    <w:p w:rsidR="004916D8" w:rsidRDefault="00667A79" w:rsidP="00BF7C4A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C5E">
        <w:rPr>
          <w:rFonts w:ascii="Times New Roman" w:hAnsi="Times New Roman"/>
          <w:b/>
          <w:sz w:val="28"/>
          <w:szCs w:val="28"/>
        </w:rPr>
        <w:t xml:space="preserve">Субвенции </w:t>
      </w:r>
      <w:r w:rsidRPr="00CB3C5E">
        <w:rPr>
          <w:rFonts w:ascii="Times New Roman" w:hAnsi="Times New Roman"/>
          <w:sz w:val="28"/>
          <w:szCs w:val="28"/>
        </w:rPr>
        <w:t xml:space="preserve">бюджету поселения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самоуправления, в установленном порядке запланированы </w:t>
      </w:r>
      <w:r w:rsidR="00FB3F93">
        <w:rPr>
          <w:rFonts w:ascii="Times New Roman" w:hAnsi="Times New Roman"/>
          <w:sz w:val="28"/>
          <w:szCs w:val="28"/>
        </w:rPr>
        <w:t>–</w:t>
      </w:r>
      <w:r w:rsidR="004916D8">
        <w:rPr>
          <w:rFonts w:ascii="Times New Roman" w:hAnsi="Times New Roman"/>
          <w:sz w:val="28"/>
          <w:szCs w:val="28"/>
        </w:rPr>
        <w:t xml:space="preserve"> </w:t>
      </w:r>
      <w:r w:rsidR="004916D8" w:rsidRPr="006462DC">
        <w:rPr>
          <w:rFonts w:ascii="Times New Roman" w:hAnsi="Times New Roman"/>
          <w:sz w:val="28"/>
          <w:szCs w:val="28"/>
        </w:rPr>
        <w:t>на</w:t>
      </w:r>
      <w:r w:rsidR="00FB3F93">
        <w:rPr>
          <w:rFonts w:ascii="Times New Roman" w:hAnsi="Times New Roman"/>
          <w:sz w:val="28"/>
          <w:szCs w:val="28"/>
        </w:rPr>
        <w:t xml:space="preserve"> </w:t>
      </w:r>
      <w:r w:rsidR="004916D8" w:rsidRPr="006462DC">
        <w:rPr>
          <w:rFonts w:ascii="Times New Roman" w:hAnsi="Times New Roman"/>
          <w:sz w:val="28"/>
          <w:szCs w:val="28"/>
        </w:rPr>
        <w:t>осуществление  первичного воинского учета на  территориях, где отсутствуют военные комиссариаты</w:t>
      </w:r>
      <w:r w:rsidR="004916D8" w:rsidRPr="00CB3C5E">
        <w:rPr>
          <w:rFonts w:ascii="Times New Roman" w:hAnsi="Times New Roman"/>
          <w:sz w:val="28"/>
          <w:szCs w:val="28"/>
        </w:rPr>
        <w:t xml:space="preserve"> </w:t>
      </w:r>
      <w:r w:rsidRPr="00CB3C5E">
        <w:rPr>
          <w:rFonts w:ascii="Times New Roman" w:hAnsi="Times New Roman"/>
          <w:sz w:val="28"/>
          <w:szCs w:val="28"/>
        </w:rPr>
        <w:t>в объеме</w:t>
      </w:r>
    </w:p>
    <w:p w:rsidR="004916D8" w:rsidRDefault="00CB5013" w:rsidP="00BF7C4A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18398D">
        <w:rPr>
          <w:rFonts w:ascii="Times New Roman" w:hAnsi="Times New Roman"/>
          <w:sz w:val="28"/>
          <w:szCs w:val="28"/>
        </w:rPr>
        <w:t>2020</w:t>
      </w:r>
      <w:r w:rsidR="009E79F2">
        <w:rPr>
          <w:rFonts w:ascii="Times New Roman" w:hAnsi="Times New Roman"/>
          <w:sz w:val="28"/>
          <w:szCs w:val="28"/>
        </w:rPr>
        <w:t xml:space="preserve"> год – 80 879</w:t>
      </w:r>
      <w:r w:rsidR="003D6803">
        <w:rPr>
          <w:rFonts w:ascii="Times New Roman" w:hAnsi="Times New Roman"/>
          <w:sz w:val="28"/>
          <w:szCs w:val="28"/>
        </w:rPr>
        <w:t xml:space="preserve"> </w:t>
      </w:r>
      <w:r w:rsidR="00667A79" w:rsidRPr="00CB3C5E">
        <w:rPr>
          <w:rFonts w:ascii="Times New Roman" w:hAnsi="Times New Roman"/>
          <w:sz w:val="28"/>
          <w:szCs w:val="28"/>
        </w:rPr>
        <w:t xml:space="preserve">рублей, </w:t>
      </w:r>
    </w:p>
    <w:p w:rsidR="004916D8" w:rsidRDefault="00667A79" w:rsidP="00BF7C4A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3C5E">
        <w:rPr>
          <w:rFonts w:ascii="Times New Roman" w:hAnsi="Times New Roman"/>
          <w:sz w:val="28"/>
          <w:szCs w:val="28"/>
        </w:rPr>
        <w:t xml:space="preserve">на </w:t>
      </w:r>
      <w:r w:rsidR="0018398D">
        <w:rPr>
          <w:rFonts w:ascii="Times New Roman" w:hAnsi="Times New Roman"/>
          <w:sz w:val="28"/>
          <w:szCs w:val="28"/>
        </w:rPr>
        <w:t>2021</w:t>
      </w:r>
      <w:r w:rsidRPr="00CB3C5E">
        <w:rPr>
          <w:rFonts w:ascii="Times New Roman" w:hAnsi="Times New Roman"/>
          <w:sz w:val="28"/>
          <w:szCs w:val="28"/>
        </w:rPr>
        <w:t xml:space="preserve"> год – </w:t>
      </w:r>
      <w:r w:rsidR="00FB3F93">
        <w:rPr>
          <w:rFonts w:ascii="Times New Roman" w:hAnsi="Times New Roman"/>
          <w:sz w:val="28"/>
          <w:szCs w:val="28"/>
        </w:rPr>
        <w:t xml:space="preserve">81 </w:t>
      </w:r>
      <w:r w:rsidR="009E79F2">
        <w:rPr>
          <w:rFonts w:ascii="Times New Roman" w:hAnsi="Times New Roman"/>
          <w:sz w:val="28"/>
          <w:szCs w:val="28"/>
        </w:rPr>
        <w:t>597</w:t>
      </w:r>
      <w:r w:rsidR="00CB5013">
        <w:rPr>
          <w:rFonts w:ascii="Times New Roman" w:hAnsi="Times New Roman"/>
          <w:sz w:val="28"/>
          <w:szCs w:val="28"/>
        </w:rPr>
        <w:t xml:space="preserve"> </w:t>
      </w:r>
      <w:r w:rsidRPr="00CB3C5E">
        <w:rPr>
          <w:rFonts w:ascii="Times New Roman" w:hAnsi="Times New Roman"/>
          <w:sz w:val="28"/>
          <w:szCs w:val="28"/>
        </w:rPr>
        <w:t xml:space="preserve">рублей, </w:t>
      </w:r>
    </w:p>
    <w:p w:rsidR="00667A79" w:rsidRDefault="004916D8" w:rsidP="00BF7C4A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18398D">
        <w:rPr>
          <w:rFonts w:ascii="Times New Roman" w:hAnsi="Times New Roman"/>
          <w:sz w:val="28"/>
          <w:szCs w:val="28"/>
        </w:rPr>
        <w:t>2022</w:t>
      </w:r>
      <w:r w:rsidR="00667A79" w:rsidRPr="00CB3C5E">
        <w:rPr>
          <w:rFonts w:ascii="Times New Roman" w:hAnsi="Times New Roman"/>
          <w:sz w:val="28"/>
          <w:szCs w:val="28"/>
        </w:rPr>
        <w:t xml:space="preserve"> год – </w:t>
      </w:r>
      <w:r w:rsidR="00FB3F93">
        <w:rPr>
          <w:rFonts w:ascii="Times New Roman" w:hAnsi="Times New Roman"/>
          <w:sz w:val="28"/>
          <w:szCs w:val="28"/>
        </w:rPr>
        <w:t>84 7</w:t>
      </w:r>
      <w:r w:rsidR="009E79F2">
        <w:rPr>
          <w:rFonts w:ascii="Times New Roman" w:hAnsi="Times New Roman"/>
          <w:sz w:val="28"/>
          <w:szCs w:val="28"/>
        </w:rPr>
        <w:t>50</w:t>
      </w:r>
      <w:r w:rsidR="00667A79" w:rsidRPr="00CB3C5E">
        <w:rPr>
          <w:rFonts w:ascii="Times New Roman" w:hAnsi="Times New Roman"/>
          <w:sz w:val="28"/>
          <w:szCs w:val="28"/>
        </w:rPr>
        <w:t xml:space="preserve"> рублей</w:t>
      </w:r>
      <w:r w:rsidR="00423057">
        <w:rPr>
          <w:rFonts w:ascii="Times New Roman" w:hAnsi="Times New Roman"/>
          <w:sz w:val="28"/>
          <w:szCs w:val="28"/>
        </w:rPr>
        <w:t>.</w:t>
      </w:r>
    </w:p>
    <w:p w:rsidR="004916D8" w:rsidRDefault="00423057" w:rsidP="00BF7C4A">
      <w:pPr>
        <w:pStyle w:val="a8"/>
        <w:spacing w:after="0" w:line="264" w:lineRule="auto"/>
        <w:ind w:left="0" w:firstLine="710"/>
        <w:jc w:val="both"/>
        <w:rPr>
          <w:sz w:val="28"/>
          <w:szCs w:val="28"/>
        </w:rPr>
      </w:pPr>
      <w:r w:rsidRPr="006462DC">
        <w:rPr>
          <w:b/>
          <w:sz w:val="28"/>
          <w:szCs w:val="28"/>
        </w:rPr>
        <w:t xml:space="preserve"> </w:t>
      </w:r>
      <w:r w:rsidRPr="006462DC">
        <w:rPr>
          <w:sz w:val="28"/>
          <w:szCs w:val="28"/>
        </w:rPr>
        <w:t xml:space="preserve"> </w:t>
      </w:r>
      <w:r w:rsidRPr="00A62C7E">
        <w:rPr>
          <w:b/>
          <w:sz w:val="28"/>
          <w:szCs w:val="28"/>
        </w:rPr>
        <w:t>Иные межбюджетные трансферты</w:t>
      </w:r>
      <w:r w:rsidRPr="006462DC">
        <w:rPr>
          <w:b/>
          <w:sz w:val="28"/>
          <w:szCs w:val="28"/>
        </w:rPr>
        <w:t xml:space="preserve"> </w:t>
      </w:r>
      <w:r w:rsidRPr="006462DC">
        <w:rPr>
          <w:sz w:val="28"/>
          <w:szCs w:val="28"/>
        </w:rPr>
        <w:t xml:space="preserve">бюджету </w:t>
      </w:r>
      <w:proofErr w:type="spellStart"/>
      <w:r w:rsidR="004916D8">
        <w:rPr>
          <w:sz w:val="28"/>
          <w:szCs w:val="28"/>
        </w:rPr>
        <w:t>Мирни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</w:t>
      </w:r>
      <w:r w:rsidRPr="006462DC">
        <w:rPr>
          <w:sz w:val="28"/>
          <w:szCs w:val="28"/>
        </w:rPr>
        <w:t>сельского поселения, переда</w:t>
      </w:r>
      <w:r w:rsidR="00FB3F93">
        <w:rPr>
          <w:sz w:val="28"/>
          <w:szCs w:val="28"/>
        </w:rPr>
        <w:t>ваемые</w:t>
      </w:r>
      <w:r w:rsidRPr="006462DC">
        <w:rPr>
          <w:sz w:val="28"/>
          <w:szCs w:val="28"/>
        </w:rPr>
        <w:t xml:space="preserve"> для осуществления органам местного самоуправления, в установленном порядке запланированы в объеме</w:t>
      </w:r>
    </w:p>
    <w:p w:rsidR="003D6803" w:rsidRDefault="003D6803" w:rsidP="00BF7C4A">
      <w:pPr>
        <w:pStyle w:val="a8"/>
        <w:spacing w:after="0" w:line="264" w:lineRule="auto"/>
        <w:ind w:left="0" w:firstLine="710"/>
        <w:jc w:val="both"/>
        <w:rPr>
          <w:sz w:val="28"/>
          <w:szCs w:val="28"/>
        </w:rPr>
      </w:pPr>
    </w:p>
    <w:p w:rsidR="004916D8" w:rsidRDefault="00423057" w:rsidP="00BF7C4A">
      <w:pPr>
        <w:pStyle w:val="a8"/>
        <w:spacing w:after="0" w:line="264" w:lineRule="auto"/>
        <w:ind w:left="0" w:firstLine="710"/>
        <w:jc w:val="both"/>
        <w:rPr>
          <w:sz w:val="28"/>
          <w:szCs w:val="28"/>
        </w:rPr>
      </w:pPr>
      <w:r w:rsidRPr="006462DC">
        <w:rPr>
          <w:sz w:val="28"/>
          <w:szCs w:val="28"/>
        </w:rPr>
        <w:t xml:space="preserve">на </w:t>
      </w:r>
      <w:r w:rsidR="0018398D">
        <w:rPr>
          <w:sz w:val="28"/>
          <w:szCs w:val="28"/>
        </w:rPr>
        <w:t>2020</w:t>
      </w:r>
      <w:r w:rsidRPr="006462D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</w:t>
      </w:r>
      <w:r w:rsidR="009E79F2">
        <w:rPr>
          <w:sz w:val="28"/>
          <w:szCs w:val="28"/>
        </w:rPr>
        <w:t>1 576 159</w:t>
      </w:r>
      <w:r w:rsidR="003D6803">
        <w:rPr>
          <w:sz w:val="28"/>
          <w:szCs w:val="28"/>
        </w:rPr>
        <w:t xml:space="preserve"> </w:t>
      </w:r>
      <w:r w:rsidRPr="006462DC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</w:p>
    <w:p w:rsidR="004916D8" w:rsidRDefault="00423057" w:rsidP="00BF7C4A">
      <w:pPr>
        <w:pStyle w:val="a8"/>
        <w:spacing w:after="0" w:line="264" w:lineRule="auto"/>
        <w:ind w:left="0" w:firstLine="710"/>
        <w:jc w:val="both"/>
        <w:rPr>
          <w:sz w:val="28"/>
          <w:szCs w:val="28"/>
        </w:rPr>
      </w:pPr>
      <w:r w:rsidRPr="0079575A">
        <w:rPr>
          <w:sz w:val="28"/>
          <w:szCs w:val="28"/>
        </w:rPr>
        <w:t xml:space="preserve">на </w:t>
      </w:r>
      <w:r w:rsidR="0018398D">
        <w:rPr>
          <w:sz w:val="28"/>
          <w:szCs w:val="28"/>
        </w:rPr>
        <w:t>2021</w:t>
      </w:r>
      <w:r w:rsidRPr="0079575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79575A">
        <w:rPr>
          <w:sz w:val="28"/>
          <w:szCs w:val="28"/>
        </w:rPr>
        <w:t xml:space="preserve"> </w:t>
      </w:r>
      <w:r w:rsidR="009E79F2">
        <w:rPr>
          <w:sz w:val="28"/>
          <w:szCs w:val="28"/>
        </w:rPr>
        <w:t>1 657 990</w:t>
      </w:r>
      <w:r w:rsidRPr="0079575A">
        <w:rPr>
          <w:sz w:val="28"/>
          <w:szCs w:val="28"/>
        </w:rPr>
        <w:t xml:space="preserve"> рублей </w:t>
      </w:r>
    </w:p>
    <w:p w:rsidR="00423057" w:rsidRDefault="00423057" w:rsidP="00BF7C4A">
      <w:pPr>
        <w:pStyle w:val="a8"/>
        <w:spacing w:after="0" w:line="264" w:lineRule="auto"/>
        <w:ind w:left="0" w:firstLine="710"/>
        <w:jc w:val="both"/>
        <w:rPr>
          <w:sz w:val="28"/>
          <w:szCs w:val="28"/>
        </w:rPr>
      </w:pPr>
      <w:r w:rsidRPr="0079575A">
        <w:rPr>
          <w:sz w:val="28"/>
          <w:szCs w:val="28"/>
        </w:rPr>
        <w:t xml:space="preserve">на </w:t>
      </w:r>
      <w:r w:rsidR="0018398D">
        <w:rPr>
          <w:sz w:val="28"/>
          <w:szCs w:val="28"/>
        </w:rPr>
        <w:t>2022</w:t>
      </w:r>
      <w:r w:rsidRPr="0079575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79575A">
        <w:rPr>
          <w:sz w:val="28"/>
          <w:szCs w:val="28"/>
        </w:rPr>
        <w:t xml:space="preserve"> </w:t>
      </w:r>
      <w:r w:rsidR="00CB5013">
        <w:rPr>
          <w:sz w:val="28"/>
          <w:szCs w:val="28"/>
        </w:rPr>
        <w:t>1</w:t>
      </w:r>
      <w:r w:rsidR="009E79F2">
        <w:rPr>
          <w:sz w:val="28"/>
          <w:szCs w:val="28"/>
        </w:rPr>
        <w:t> 758 940</w:t>
      </w:r>
      <w:r>
        <w:rPr>
          <w:sz w:val="28"/>
          <w:szCs w:val="28"/>
        </w:rPr>
        <w:t xml:space="preserve"> рублей </w:t>
      </w:r>
    </w:p>
    <w:p w:rsidR="004916D8" w:rsidRDefault="004916D8" w:rsidP="00BF7C4A">
      <w:pPr>
        <w:pStyle w:val="a8"/>
        <w:spacing w:after="0" w:line="264" w:lineRule="auto"/>
        <w:ind w:left="0" w:firstLine="710"/>
        <w:jc w:val="both"/>
        <w:rPr>
          <w:sz w:val="28"/>
          <w:szCs w:val="28"/>
        </w:rPr>
      </w:pPr>
    </w:p>
    <w:p w:rsidR="00423057" w:rsidRDefault="00423057" w:rsidP="00BF7C4A">
      <w:pPr>
        <w:pStyle w:val="a8"/>
        <w:spacing w:after="0" w:line="264" w:lineRule="auto"/>
        <w:ind w:left="0" w:firstLine="567"/>
        <w:jc w:val="both"/>
        <w:rPr>
          <w:sz w:val="28"/>
          <w:szCs w:val="28"/>
        </w:rPr>
      </w:pPr>
      <w:r w:rsidRPr="00A62C7E">
        <w:rPr>
          <w:sz w:val="28"/>
          <w:szCs w:val="28"/>
        </w:rPr>
        <w:t>П</w:t>
      </w:r>
      <w:r>
        <w:rPr>
          <w:sz w:val="28"/>
          <w:szCs w:val="28"/>
        </w:rPr>
        <w:t>олномочия бюджетам поселений из бюджета муниципального района:</w:t>
      </w:r>
    </w:p>
    <w:p w:rsidR="004916D8" w:rsidRDefault="004916D8" w:rsidP="00BF7C4A">
      <w:pPr>
        <w:pStyle w:val="a8"/>
        <w:spacing w:after="0" w:line="264" w:lineRule="auto"/>
        <w:ind w:left="0" w:firstLine="567"/>
        <w:jc w:val="both"/>
        <w:rPr>
          <w:sz w:val="28"/>
          <w:szCs w:val="28"/>
        </w:rPr>
      </w:pPr>
    </w:p>
    <w:p w:rsidR="00423057" w:rsidRPr="004916D8" w:rsidRDefault="00423057" w:rsidP="00BF7C4A">
      <w:pPr>
        <w:pStyle w:val="a8"/>
        <w:numPr>
          <w:ilvl w:val="0"/>
          <w:numId w:val="25"/>
        </w:numPr>
        <w:spacing w:after="0" w:line="264" w:lineRule="auto"/>
        <w:jc w:val="both"/>
        <w:rPr>
          <w:i/>
          <w:sz w:val="28"/>
          <w:szCs w:val="28"/>
        </w:rPr>
      </w:pPr>
      <w:r w:rsidRPr="004916D8">
        <w:rPr>
          <w:i/>
          <w:sz w:val="28"/>
          <w:szCs w:val="28"/>
        </w:rPr>
        <w:t xml:space="preserve">на обеспечение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на </w:t>
      </w:r>
      <w:r w:rsidR="0018398D">
        <w:rPr>
          <w:i/>
          <w:sz w:val="28"/>
          <w:szCs w:val="28"/>
        </w:rPr>
        <w:t>2020</w:t>
      </w:r>
      <w:r w:rsidRPr="004916D8">
        <w:rPr>
          <w:i/>
          <w:sz w:val="28"/>
          <w:szCs w:val="28"/>
        </w:rPr>
        <w:t>-</w:t>
      </w:r>
      <w:r w:rsidR="0018398D">
        <w:rPr>
          <w:i/>
          <w:sz w:val="28"/>
          <w:szCs w:val="28"/>
        </w:rPr>
        <w:t>2022</w:t>
      </w:r>
      <w:r w:rsidRPr="004916D8">
        <w:rPr>
          <w:i/>
          <w:sz w:val="28"/>
          <w:szCs w:val="28"/>
        </w:rPr>
        <w:t xml:space="preserve"> годы в сумме </w:t>
      </w:r>
      <w:r w:rsidR="003D6803">
        <w:rPr>
          <w:i/>
          <w:sz w:val="28"/>
          <w:szCs w:val="28"/>
        </w:rPr>
        <w:t>878</w:t>
      </w:r>
      <w:r w:rsidR="00CB5013">
        <w:rPr>
          <w:i/>
          <w:sz w:val="28"/>
          <w:szCs w:val="28"/>
        </w:rPr>
        <w:t>5</w:t>
      </w:r>
      <w:r w:rsidR="003D6803">
        <w:rPr>
          <w:i/>
          <w:sz w:val="28"/>
          <w:szCs w:val="28"/>
        </w:rPr>
        <w:t>,</w:t>
      </w:r>
      <w:r w:rsidR="00CB5013">
        <w:rPr>
          <w:i/>
          <w:sz w:val="28"/>
          <w:szCs w:val="28"/>
        </w:rPr>
        <w:t>0</w:t>
      </w:r>
      <w:r w:rsidR="003D6803">
        <w:rPr>
          <w:i/>
          <w:sz w:val="28"/>
          <w:szCs w:val="28"/>
        </w:rPr>
        <w:t xml:space="preserve"> </w:t>
      </w:r>
      <w:r w:rsidRPr="004916D8">
        <w:rPr>
          <w:i/>
          <w:sz w:val="28"/>
          <w:szCs w:val="28"/>
        </w:rPr>
        <w:t xml:space="preserve">рублей ежегодно. </w:t>
      </w:r>
    </w:p>
    <w:p w:rsidR="00423057" w:rsidRPr="004916D8" w:rsidRDefault="00423057" w:rsidP="00BF7C4A">
      <w:pPr>
        <w:pStyle w:val="a8"/>
        <w:numPr>
          <w:ilvl w:val="0"/>
          <w:numId w:val="25"/>
        </w:numPr>
        <w:spacing w:after="0" w:line="264" w:lineRule="auto"/>
        <w:jc w:val="both"/>
        <w:rPr>
          <w:sz w:val="28"/>
          <w:szCs w:val="28"/>
        </w:rPr>
      </w:pPr>
      <w:proofErr w:type="gramStart"/>
      <w:r w:rsidRPr="004916D8">
        <w:rPr>
          <w:i/>
          <w:sz w:val="28"/>
          <w:szCs w:val="28"/>
        </w:rPr>
        <w:t>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4916D8">
        <w:rPr>
          <w:i/>
          <w:sz w:val="28"/>
          <w:szCs w:val="28"/>
        </w:rPr>
        <w:t xml:space="preserve"> законодательством Российской Федерации на </w:t>
      </w:r>
      <w:r w:rsidR="0018398D">
        <w:rPr>
          <w:i/>
          <w:sz w:val="28"/>
          <w:szCs w:val="28"/>
        </w:rPr>
        <w:t>2020</w:t>
      </w:r>
      <w:r w:rsidRPr="004916D8">
        <w:rPr>
          <w:i/>
          <w:sz w:val="28"/>
          <w:szCs w:val="28"/>
        </w:rPr>
        <w:t xml:space="preserve"> год в сумме </w:t>
      </w:r>
      <w:r w:rsidR="009E79F2">
        <w:rPr>
          <w:i/>
          <w:sz w:val="28"/>
          <w:szCs w:val="28"/>
        </w:rPr>
        <w:t>1 566 774</w:t>
      </w:r>
      <w:r w:rsidR="003D6803">
        <w:rPr>
          <w:i/>
          <w:sz w:val="28"/>
          <w:szCs w:val="28"/>
        </w:rPr>
        <w:t xml:space="preserve"> </w:t>
      </w:r>
      <w:r w:rsidRPr="004916D8">
        <w:rPr>
          <w:i/>
          <w:sz w:val="28"/>
          <w:szCs w:val="28"/>
        </w:rPr>
        <w:t xml:space="preserve">рублей, на </w:t>
      </w:r>
      <w:r w:rsidR="0018398D">
        <w:rPr>
          <w:i/>
          <w:sz w:val="28"/>
          <w:szCs w:val="28"/>
        </w:rPr>
        <w:t>2021</w:t>
      </w:r>
      <w:r w:rsidRPr="004916D8">
        <w:rPr>
          <w:i/>
          <w:sz w:val="28"/>
          <w:szCs w:val="28"/>
        </w:rPr>
        <w:t xml:space="preserve"> год в сумме </w:t>
      </w:r>
      <w:r w:rsidR="009E79F2">
        <w:rPr>
          <w:i/>
          <w:sz w:val="28"/>
          <w:szCs w:val="28"/>
        </w:rPr>
        <w:t>1 648 605</w:t>
      </w:r>
      <w:r w:rsidR="003D6803">
        <w:rPr>
          <w:i/>
          <w:sz w:val="28"/>
          <w:szCs w:val="28"/>
        </w:rPr>
        <w:t xml:space="preserve"> </w:t>
      </w:r>
      <w:r w:rsidRPr="004916D8">
        <w:rPr>
          <w:i/>
          <w:sz w:val="28"/>
          <w:szCs w:val="28"/>
        </w:rPr>
        <w:t xml:space="preserve">рублей, на </w:t>
      </w:r>
      <w:r w:rsidR="0018398D">
        <w:rPr>
          <w:i/>
          <w:sz w:val="28"/>
          <w:szCs w:val="28"/>
        </w:rPr>
        <w:t>2022</w:t>
      </w:r>
      <w:r w:rsidRPr="004916D8">
        <w:rPr>
          <w:i/>
          <w:sz w:val="28"/>
          <w:szCs w:val="28"/>
        </w:rPr>
        <w:t xml:space="preserve"> год в сумме </w:t>
      </w:r>
      <w:r w:rsidR="00CB5013">
        <w:rPr>
          <w:i/>
          <w:sz w:val="28"/>
          <w:szCs w:val="28"/>
        </w:rPr>
        <w:t>1</w:t>
      </w:r>
      <w:r w:rsidR="009E79F2">
        <w:rPr>
          <w:i/>
          <w:sz w:val="28"/>
          <w:szCs w:val="28"/>
        </w:rPr>
        <w:t> 749 555</w:t>
      </w:r>
      <w:r w:rsidR="003D6803">
        <w:rPr>
          <w:i/>
          <w:sz w:val="28"/>
          <w:szCs w:val="28"/>
        </w:rPr>
        <w:t xml:space="preserve"> </w:t>
      </w:r>
      <w:r w:rsidRPr="004916D8">
        <w:rPr>
          <w:i/>
          <w:sz w:val="28"/>
          <w:szCs w:val="28"/>
        </w:rPr>
        <w:t>рублей.</w:t>
      </w:r>
    </w:p>
    <w:p w:rsidR="004916D8" w:rsidRPr="004916D8" w:rsidRDefault="004916D8" w:rsidP="00BF7C4A">
      <w:pPr>
        <w:pStyle w:val="a8"/>
        <w:numPr>
          <w:ilvl w:val="0"/>
          <w:numId w:val="25"/>
        </w:numPr>
        <w:spacing w:after="0" w:line="264" w:lineRule="auto"/>
        <w:jc w:val="both"/>
        <w:rPr>
          <w:i/>
          <w:sz w:val="28"/>
          <w:szCs w:val="28"/>
        </w:rPr>
      </w:pPr>
      <w:r w:rsidRPr="004916D8">
        <w:rPr>
          <w:i/>
          <w:sz w:val="28"/>
          <w:szCs w:val="28"/>
        </w:rPr>
        <w:t>на организацию в границах поселений электро-, тепл</w:t>
      </w:r>
      <w:proofErr w:type="gramStart"/>
      <w:r w:rsidRPr="004916D8">
        <w:rPr>
          <w:i/>
          <w:sz w:val="28"/>
          <w:szCs w:val="28"/>
        </w:rPr>
        <w:t>о-</w:t>
      </w:r>
      <w:proofErr w:type="gramEnd"/>
      <w:r w:rsidRPr="004916D8">
        <w:rPr>
          <w:i/>
          <w:sz w:val="28"/>
          <w:szCs w:val="28"/>
        </w:rPr>
        <w:t xml:space="preserve"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</w:t>
      </w:r>
      <w:r w:rsidR="0018398D">
        <w:rPr>
          <w:i/>
          <w:sz w:val="28"/>
          <w:szCs w:val="28"/>
        </w:rPr>
        <w:t>2020</w:t>
      </w:r>
      <w:r w:rsidRPr="004916D8">
        <w:rPr>
          <w:i/>
          <w:sz w:val="28"/>
          <w:szCs w:val="28"/>
        </w:rPr>
        <w:t xml:space="preserve"> год в сумме </w:t>
      </w:r>
      <w:r w:rsidR="003D6803">
        <w:rPr>
          <w:i/>
          <w:sz w:val="28"/>
          <w:szCs w:val="28"/>
        </w:rPr>
        <w:t xml:space="preserve">300 </w:t>
      </w:r>
      <w:r w:rsidRPr="004916D8">
        <w:rPr>
          <w:i/>
          <w:sz w:val="28"/>
          <w:szCs w:val="28"/>
        </w:rPr>
        <w:t xml:space="preserve">рублей ежегодно. </w:t>
      </w:r>
    </w:p>
    <w:p w:rsidR="004916D8" w:rsidRPr="004916D8" w:rsidRDefault="004916D8" w:rsidP="00BF7C4A">
      <w:pPr>
        <w:pStyle w:val="a8"/>
        <w:spacing w:after="0" w:line="264" w:lineRule="auto"/>
        <w:ind w:left="1287"/>
        <w:jc w:val="both"/>
        <w:rPr>
          <w:i/>
          <w:sz w:val="28"/>
          <w:szCs w:val="28"/>
        </w:rPr>
      </w:pPr>
    </w:p>
    <w:p w:rsidR="00423057" w:rsidRPr="00CB3C5E" w:rsidRDefault="00423057" w:rsidP="00BF7C4A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D7C04" w:rsidRDefault="00FD7C04" w:rsidP="00DC2CA0">
      <w:pPr>
        <w:pStyle w:val="1"/>
        <w:spacing w:line="264" w:lineRule="auto"/>
        <w:rPr>
          <w:snapToGrid w:val="0"/>
          <w:color w:val="000000"/>
          <w:kern w:val="28"/>
          <w:szCs w:val="28"/>
        </w:rPr>
      </w:pPr>
    </w:p>
    <w:p w:rsidR="00DC2CA0" w:rsidRDefault="00667A79" w:rsidP="00DC2CA0">
      <w:pPr>
        <w:pStyle w:val="1"/>
        <w:spacing w:line="264" w:lineRule="auto"/>
        <w:rPr>
          <w:snapToGrid w:val="0"/>
          <w:color w:val="000000"/>
          <w:kern w:val="28"/>
          <w:szCs w:val="28"/>
        </w:rPr>
      </w:pPr>
      <w:r w:rsidRPr="00776C93">
        <w:rPr>
          <w:snapToGrid w:val="0"/>
          <w:color w:val="000000"/>
          <w:kern w:val="28"/>
          <w:szCs w:val="28"/>
        </w:rPr>
        <w:t>РАСХОДЫ БЮДЖЕТА   СЕЛЬСКОГО ПОСЕЛЕНИЯ</w:t>
      </w:r>
    </w:p>
    <w:p w:rsidR="00667A79" w:rsidRDefault="00667A79" w:rsidP="00DC2CA0">
      <w:pPr>
        <w:pStyle w:val="1"/>
        <w:spacing w:line="264" w:lineRule="auto"/>
        <w:rPr>
          <w:snapToGrid w:val="0"/>
          <w:color w:val="000000"/>
          <w:kern w:val="28"/>
          <w:szCs w:val="28"/>
        </w:rPr>
      </w:pPr>
      <w:r w:rsidRPr="00776C93">
        <w:rPr>
          <w:snapToGrid w:val="0"/>
          <w:color w:val="000000"/>
          <w:kern w:val="28"/>
          <w:szCs w:val="28"/>
        </w:rPr>
        <w:t xml:space="preserve">В </w:t>
      </w:r>
      <w:r w:rsidR="0018398D">
        <w:rPr>
          <w:snapToGrid w:val="0"/>
          <w:color w:val="000000"/>
          <w:kern w:val="28"/>
          <w:szCs w:val="28"/>
        </w:rPr>
        <w:t>2020</w:t>
      </w:r>
      <w:r w:rsidRPr="00776C93">
        <w:rPr>
          <w:snapToGrid w:val="0"/>
          <w:color w:val="000000"/>
          <w:kern w:val="28"/>
          <w:szCs w:val="28"/>
        </w:rPr>
        <w:t xml:space="preserve"> – </w:t>
      </w:r>
      <w:r w:rsidR="0018398D">
        <w:rPr>
          <w:snapToGrid w:val="0"/>
          <w:color w:val="000000"/>
          <w:kern w:val="28"/>
          <w:szCs w:val="28"/>
        </w:rPr>
        <w:t>2022</w:t>
      </w:r>
      <w:r w:rsidRPr="00776C93">
        <w:rPr>
          <w:snapToGrid w:val="0"/>
          <w:color w:val="000000"/>
          <w:kern w:val="28"/>
          <w:szCs w:val="28"/>
        </w:rPr>
        <w:t xml:space="preserve"> ГОДА</w:t>
      </w:r>
      <w:bookmarkEnd w:id="1"/>
      <w:bookmarkEnd w:id="2"/>
      <w:bookmarkEnd w:id="3"/>
      <w:r w:rsidRPr="00776C93">
        <w:rPr>
          <w:snapToGrid w:val="0"/>
          <w:color w:val="000000"/>
          <w:kern w:val="28"/>
          <w:szCs w:val="28"/>
        </w:rPr>
        <w:t>Х</w:t>
      </w:r>
    </w:p>
    <w:p w:rsidR="00DC2CA0" w:rsidRPr="00DC2CA0" w:rsidRDefault="00DC2CA0" w:rsidP="00DC2CA0"/>
    <w:p w:rsidR="00667A79" w:rsidRPr="00776C93" w:rsidRDefault="00667A79" w:rsidP="00BF7C4A">
      <w:pPr>
        <w:pStyle w:val="ConsNormal"/>
        <w:widowControl/>
        <w:spacing w:line="264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C93">
        <w:rPr>
          <w:rFonts w:ascii="Times New Roman" w:hAnsi="Times New Roman" w:cs="Times New Roman"/>
          <w:color w:val="000000"/>
          <w:sz w:val="28"/>
          <w:szCs w:val="28"/>
        </w:rPr>
        <w:t xml:space="preserve">Расходные полномочия главных распорядителей бюджетных средств, на </w:t>
      </w:r>
      <w:r w:rsidR="0018398D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776C93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8398D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Pr="00776C93">
        <w:rPr>
          <w:rFonts w:ascii="Times New Roman" w:hAnsi="Times New Roman" w:cs="Times New Roman"/>
          <w:color w:val="000000"/>
          <w:sz w:val="28"/>
          <w:szCs w:val="28"/>
        </w:rPr>
        <w:t xml:space="preserve"> годы преимущественно сохранены на уровне 201</w:t>
      </w:r>
      <w:r w:rsidR="005D31F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76C93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667A79" w:rsidRPr="00776C93" w:rsidRDefault="00667A79" w:rsidP="00BF7C4A">
      <w:pPr>
        <w:pStyle w:val="Con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A79" w:rsidRPr="00776C93" w:rsidRDefault="00667A79" w:rsidP="00BF7C4A">
      <w:pPr>
        <w:pStyle w:val="a8"/>
        <w:spacing w:after="0" w:line="264" w:lineRule="auto"/>
        <w:ind w:left="0"/>
        <w:jc w:val="both"/>
        <w:rPr>
          <w:b/>
          <w:color w:val="003366"/>
          <w:sz w:val="28"/>
          <w:szCs w:val="28"/>
        </w:rPr>
      </w:pPr>
      <w:r w:rsidRPr="00776C93">
        <w:rPr>
          <w:b/>
          <w:color w:val="003366"/>
          <w:sz w:val="28"/>
          <w:szCs w:val="28"/>
        </w:rPr>
        <w:t xml:space="preserve">           </w:t>
      </w:r>
      <w:r w:rsidRPr="009E7FBB">
        <w:rPr>
          <w:b/>
          <w:color w:val="003366"/>
          <w:sz w:val="28"/>
          <w:szCs w:val="28"/>
        </w:rPr>
        <w:t xml:space="preserve">Объем и структура расходов  бюджета поселения в </w:t>
      </w:r>
      <w:r w:rsidR="0018398D">
        <w:rPr>
          <w:b/>
          <w:color w:val="003366"/>
          <w:sz w:val="28"/>
          <w:szCs w:val="28"/>
        </w:rPr>
        <w:t>2020</w:t>
      </w:r>
      <w:r w:rsidRPr="009E7FBB">
        <w:rPr>
          <w:b/>
          <w:color w:val="003366"/>
          <w:sz w:val="28"/>
          <w:szCs w:val="28"/>
        </w:rPr>
        <w:t>-</w:t>
      </w:r>
      <w:r w:rsidR="0018398D">
        <w:rPr>
          <w:b/>
          <w:color w:val="003366"/>
          <w:sz w:val="28"/>
          <w:szCs w:val="28"/>
        </w:rPr>
        <w:t>2022</w:t>
      </w:r>
      <w:r w:rsidRPr="009E7FBB">
        <w:rPr>
          <w:b/>
          <w:color w:val="003366"/>
          <w:sz w:val="28"/>
          <w:szCs w:val="28"/>
        </w:rPr>
        <w:t xml:space="preserve"> годах</w:t>
      </w:r>
    </w:p>
    <w:p w:rsidR="00667A79" w:rsidRPr="00776C93" w:rsidRDefault="00667A79" w:rsidP="00BF7C4A">
      <w:pPr>
        <w:spacing w:after="0" w:line="264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67A79" w:rsidRPr="00776C93" w:rsidRDefault="00667A79" w:rsidP="00BF7C4A">
      <w:pPr>
        <w:spacing w:after="0" w:line="264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 xml:space="preserve">Объем расходов бюджета поселения в </w:t>
      </w:r>
      <w:r w:rsidR="0018398D">
        <w:rPr>
          <w:rFonts w:ascii="Times New Roman" w:hAnsi="Times New Roman"/>
          <w:sz w:val="28"/>
          <w:szCs w:val="28"/>
        </w:rPr>
        <w:t>2020</w:t>
      </w:r>
      <w:r w:rsidRPr="00776C93">
        <w:rPr>
          <w:rFonts w:ascii="Times New Roman" w:hAnsi="Times New Roman"/>
          <w:sz w:val="28"/>
          <w:szCs w:val="28"/>
        </w:rPr>
        <w:t xml:space="preserve"> году составит </w:t>
      </w:r>
      <w:r w:rsidR="009E79F2">
        <w:rPr>
          <w:rFonts w:ascii="Times New Roman" w:hAnsi="Times New Roman"/>
          <w:b/>
          <w:sz w:val="28"/>
          <w:szCs w:val="28"/>
        </w:rPr>
        <w:t>4 038 938</w:t>
      </w:r>
      <w:r w:rsidR="003D6803">
        <w:rPr>
          <w:rFonts w:ascii="Times New Roman" w:hAnsi="Times New Roman"/>
          <w:b/>
          <w:sz w:val="28"/>
          <w:szCs w:val="28"/>
        </w:rPr>
        <w:t xml:space="preserve"> </w:t>
      </w:r>
      <w:r w:rsidRPr="00776C93">
        <w:rPr>
          <w:rFonts w:ascii="Times New Roman" w:hAnsi="Times New Roman"/>
          <w:sz w:val="28"/>
          <w:szCs w:val="28"/>
        </w:rPr>
        <w:t xml:space="preserve">рублей, в </w:t>
      </w:r>
      <w:r w:rsidR="0018398D">
        <w:rPr>
          <w:rFonts w:ascii="Times New Roman" w:hAnsi="Times New Roman"/>
          <w:sz w:val="28"/>
          <w:szCs w:val="28"/>
        </w:rPr>
        <w:t>2021</w:t>
      </w:r>
      <w:r w:rsidRPr="00776C93">
        <w:rPr>
          <w:rFonts w:ascii="Times New Roman" w:hAnsi="Times New Roman"/>
          <w:sz w:val="28"/>
          <w:szCs w:val="28"/>
        </w:rPr>
        <w:t xml:space="preserve"> году </w:t>
      </w:r>
      <w:r w:rsidR="009E79F2">
        <w:rPr>
          <w:rFonts w:ascii="Times New Roman" w:hAnsi="Times New Roman"/>
          <w:b/>
          <w:sz w:val="28"/>
          <w:szCs w:val="28"/>
        </w:rPr>
        <w:t>4 137 187</w:t>
      </w:r>
      <w:r w:rsidRPr="00776C93">
        <w:rPr>
          <w:rFonts w:ascii="Times New Roman" w:hAnsi="Times New Roman"/>
          <w:sz w:val="28"/>
          <w:szCs w:val="28"/>
        </w:rPr>
        <w:t xml:space="preserve"> рублей, в </w:t>
      </w:r>
      <w:r w:rsidR="0018398D">
        <w:rPr>
          <w:rFonts w:ascii="Times New Roman" w:hAnsi="Times New Roman"/>
          <w:sz w:val="28"/>
          <w:szCs w:val="28"/>
        </w:rPr>
        <w:t>2022</w:t>
      </w:r>
      <w:r w:rsidRPr="00776C93">
        <w:rPr>
          <w:rFonts w:ascii="Times New Roman" w:hAnsi="Times New Roman"/>
          <w:sz w:val="28"/>
          <w:szCs w:val="28"/>
        </w:rPr>
        <w:t xml:space="preserve"> году </w:t>
      </w:r>
      <w:r w:rsidR="009E79F2">
        <w:rPr>
          <w:rFonts w:ascii="Times New Roman" w:hAnsi="Times New Roman"/>
          <w:b/>
          <w:sz w:val="28"/>
          <w:szCs w:val="28"/>
        </w:rPr>
        <w:t>4 246 890</w:t>
      </w:r>
      <w:r w:rsidRPr="00776C93">
        <w:rPr>
          <w:rFonts w:ascii="Times New Roman" w:hAnsi="Times New Roman"/>
          <w:sz w:val="28"/>
          <w:szCs w:val="28"/>
        </w:rPr>
        <w:t xml:space="preserve"> рублей. </w:t>
      </w:r>
    </w:p>
    <w:p w:rsidR="00667A79" w:rsidRPr="00776C93" w:rsidRDefault="00667A79" w:rsidP="00BF7C4A">
      <w:pPr>
        <w:pStyle w:val="Con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C93">
        <w:rPr>
          <w:rFonts w:ascii="Times New Roman" w:hAnsi="Times New Roman" w:cs="Times New Roman"/>
          <w:sz w:val="28"/>
          <w:szCs w:val="28"/>
        </w:rPr>
        <w:t xml:space="preserve">Структура расходов бюджета сельского поселения на </w:t>
      </w:r>
      <w:r w:rsidR="0018398D">
        <w:rPr>
          <w:rFonts w:ascii="Times New Roman" w:hAnsi="Times New Roman" w:cs="Times New Roman"/>
          <w:sz w:val="28"/>
          <w:szCs w:val="28"/>
        </w:rPr>
        <w:t>2020</w:t>
      </w:r>
      <w:r w:rsidRPr="00776C93">
        <w:rPr>
          <w:rFonts w:ascii="Times New Roman" w:hAnsi="Times New Roman" w:cs="Times New Roman"/>
          <w:sz w:val="28"/>
          <w:szCs w:val="28"/>
        </w:rPr>
        <w:t xml:space="preserve"> – </w:t>
      </w:r>
      <w:r w:rsidR="0018398D">
        <w:rPr>
          <w:rFonts w:ascii="Times New Roman" w:hAnsi="Times New Roman" w:cs="Times New Roman"/>
          <w:sz w:val="28"/>
          <w:szCs w:val="28"/>
        </w:rPr>
        <w:t>2022</w:t>
      </w:r>
      <w:r w:rsidRPr="00776C93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5.</w:t>
      </w:r>
    </w:p>
    <w:p w:rsidR="00667A79" w:rsidRPr="0043354A" w:rsidRDefault="00667A79" w:rsidP="00BF7C4A">
      <w:pPr>
        <w:keepNext/>
        <w:spacing w:after="0" w:line="264" w:lineRule="auto"/>
        <w:ind w:left="8302"/>
        <w:jc w:val="both"/>
        <w:rPr>
          <w:rFonts w:ascii="Times New Roman" w:hAnsi="Times New Roman"/>
          <w:sz w:val="24"/>
          <w:szCs w:val="24"/>
        </w:rPr>
      </w:pPr>
      <w:r w:rsidRPr="0043354A">
        <w:rPr>
          <w:rFonts w:ascii="Times New Roman" w:hAnsi="Times New Roman"/>
          <w:sz w:val="24"/>
          <w:szCs w:val="24"/>
        </w:rPr>
        <w:lastRenderedPageBreak/>
        <w:t>Таблица 5.</w:t>
      </w:r>
    </w:p>
    <w:p w:rsidR="00667A79" w:rsidRPr="00776C93" w:rsidRDefault="00667A79" w:rsidP="00BF7C4A">
      <w:pPr>
        <w:keepNext/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776C93">
        <w:rPr>
          <w:rFonts w:ascii="Times New Roman" w:hAnsi="Times New Roman"/>
          <w:b/>
          <w:sz w:val="28"/>
          <w:szCs w:val="28"/>
        </w:rPr>
        <w:t xml:space="preserve">Структура расходов бюджета сельского поселения в </w:t>
      </w:r>
      <w:r w:rsidR="0018398D">
        <w:rPr>
          <w:rFonts w:ascii="Times New Roman" w:hAnsi="Times New Roman"/>
          <w:b/>
          <w:sz w:val="28"/>
          <w:szCs w:val="28"/>
        </w:rPr>
        <w:t>2020</w:t>
      </w:r>
      <w:r w:rsidRPr="00776C93">
        <w:rPr>
          <w:rFonts w:ascii="Times New Roman" w:hAnsi="Times New Roman"/>
          <w:b/>
          <w:sz w:val="28"/>
          <w:szCs w:val="28"/>
        </w:rPr>
        <w:t xml:space="preserve"> - </w:t>
      </w:r>
      <w:r w:rsidR="0018398D">
        <w:rPr>
          <w:rFonts w:ascii="Times New Roman" w:hAnsi="Times New Roman"/>
          <w:b/>
          <w:sz w:val="28"/>
          <w:szCs w:val="28"/>
        </w:rPr>
        <w:t>2022</w:t>
      </w:r>
      <w:r w:rsidRPr="00776C93">
        <w:rPr>
          <w:rFonts w:ascii="Times New Roman" w:hAnsi="Times New Roman"/>
          <w:b/>
          <w:sz w:val="28"/>
          <w:szCs w:val="28"/>
        </w:rPr>
        <w:t xml:space="preserve"> годах</w:t>
      </w:r>
    </w:p>
    <w:tbl>
      <w:tblPr>
        <w:tblW w:w="5085" w:type="pct"/>
        <w:tblLayout w:type="fixed"/>
        <w:tblLook w:val="04A0"/>
      </w:tblPr>
      <w:tblGrid>
        <w:gridCol w:w="3085"/>
        <w:gridCol w:w="1560"/>
        <w:gridCol w:w="849"/>
        <w:gridCol w:w="1558"/>
        <w:gridCol w:w="853"/>
        <w:gridCol w:w="1560"/>
        <w:gridCol w:w="991"/>
      </w:tblGrid>
      <w:tr w:rsidR="00667A79" w:rsidRPr="005D31F6" w:rsidTr="0073700F">
        <w:trPr>
          <w:cantSplit/>
          <w:trHeight w:val="875"/>
          <w:tblHeader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9" w:rsidRPr="005D31F6" w:rsidRDefault="00667A79" w:rsidP="005D31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5D31F6" w:rsidRDefault="00667A79" w:rsidP="005D31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1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Расходы в </w:t>
            </w:r>
            <w:r w:rsidR="0018398D" w:rsidRPr="005D31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2020</w:t>
            </w:r>
            <w:r w:rsidRPr="005D31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5D31F6" w:rsidRDefault="00667A79" w:rsidP="005D31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1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Расходы в </w:t>
            </w:r>
            <w:r w:rsidR="0018398D" w:rsidRPr="005D31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2021</w:t>
            </w:r>
            <w:r w:rsidRPr="005D31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5D31F6" w:rsidRDefault="00667A79" w:rsidP="005D31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1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Расходы в </w:t>
            </w:r>
            <w:r w:rsidR="0018398D" w:rsidRPr="005D31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2022</w:t>
            </w:r>
            <w:r w:rsidRPr="005D31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667A79" w:rsidRPr="005D31F6" w:rsidTr="0073700F">
        <w:trPr>
          <w:cantSplit/>
          <w:trHeight w:val="1269"/>
          <w:tblHeader/>
        </w:trPr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9" w:rsidRPr="005D31F6" w:rsidRDefault="00667A79" w:rsidP="005D31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1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5D31F6" w:rsidRDefault="00667A79" w:rsidP="005D31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1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сумма тыс. рублей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5D31F6" w:rsidRDefault="00667A79" w:rsidP="005D31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1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  в общем объеме расходов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5D31F6" w:rsidRDefault="00667A79" w:rsidP="005D31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1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сумма тыс. рублей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5D31F6" w:rsidRDefault="00667A79" w:rsidP="005D31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1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  в общем объеме расходов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5D31F6" w:rsidRDefault="00667A79" w:rsidP="005D31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1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сумма тыс. рублей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5D31F6" w:rsidRDefault="00667A79" w:rsidP="005D31F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1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%  в общем объеме расходов</w:t>
            </w:r>
          </w:p>
        </w:tc>
      </w:tr>
      <w:tr w:rsidR="005A43DC" w:rsidRPr="00776C93" w:rsidTr="0073700F">
        <w:trPr>
          <w:cantSplit/>
          <w:trHeight w:val="41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A43DC" w:rsidRPr="00776C93" w:rsidRDefault="005A43DC" w:rsidP="005A4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C93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D31F6" w:rsidRPr="00776C93" w:rsidRDefault="005D31F6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1 755,2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DC" w:rsidRPr="00776C93" w:rsidRDefault="00D013CA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A43DC" w:rsidRPr="00776C93" w:rsidRDefault="00D013CA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1 815,9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399" w:rsidRPr="00776C93" w:rsidRDefault="00D013CA" w:rsidP="00F1039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43,9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A43DC" w:rsidRPr="00776C93" w:rsidRDefault="00D013CA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1 876,2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3CA" w:rsidRPr="00F22941" w:rsidRDefault="00D013CA" w:rsidP="00D013C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44,2</w:t>
            </w:r>
          </w:p>
        </w:tc>
      </w:tr>
      <w:tr w:rsidR="005A43DC" w:rsidRPr="00776C93" w:rsidTr="0073700F">
        <w:trPr>
          <w:cantSplit/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A43DC" w:rsidRPr="00776C93" w:rsidRDefault="005A43DC" w:rsidP="005A4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C93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A43DC" w:rsidRPr="00776C93" w:rsidRDefault="005D31F6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DC" w:rsidRPr="00776C93" w:rsidRDefault="0073700F" w:rsidP="00D013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D013C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A43DC" w:rsidRPr="00776C93" w:rsidRDefault="005D31F6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DC" w:rsidRPr="00776C93" w:rsidRDefault="00F64C84" w:rsidP="005D31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D013C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A43DC" w:rsidRPr="00776C93" w:rsidRDefault="005D31F6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DC" w:rsidRPr="00F22941" w:rsidRDefault="001956B5" w:rsidP="005D31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</w:t>
            </w:r>
            <w:r w:rsidR="007E0EC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5A43DC" w:rsidRPr="00776C93" w:rsidTr="0073700F">
        <w:trPr>
          <w:cantSplit/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A43DC" w:rsidRPr="00776C93" w:rsidRDefault="005A43DC" w:rsidP="005A4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C93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D31F6" w:rsidRPr="00776C93" w:rsidRDefault="005D31F6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DC" w:rsidRPr="00776C93" w:rsidRDefault="00D013CA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A43DC" w:rsidRPr="00776C93" w:rsidRDefault="00D013CA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DC" w:rsidRPr="00776C93" w:rsidRDefault="00D013CA" w:rsidP="005D31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A43DC" w:rsidRPr="00776C93" w:rsidRDefault="00D013CA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DC" w:rsidRPr="00F22941" w:rsidRDefault="007E0EC1" w:rsidP="005D31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3,9</w:t>
            </w:r>
          </w:p>
        </w:tc>
      </w:tr>
      <w:tr w:rsidR="005A43DC" w:rsidRPr="00776C93" w:rsidTr="00182D86">
        <w:trPr>
          <w:cantSplit/>
          <w:trHeight w:val="48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A43DC" w:rsidRPr="00776C93" w:rsidRDefault="005A43DC" w:rsidP="005A4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C93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A43DC" w:rsidRPr="00776C93" w:rsidRDefault="00D013CA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1 566,7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DC" w:rsidRPr="00776C93" w:rsidRDefault="00D013CA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A43DC" w:rsidRPr="00776C93" w:rsidRDefault="00D013CA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1 648,6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DC" w:rsidRPr="00776C93" w:rsidRDefault="00D013CA" w:rsidP="005D31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39,8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A43DC" w:rsidRPr="00776C93" w:rsidRDefault="00D013CA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1 749,6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DC" w:rsidRPr="00F22941" w:rsidRDefault="007E0EC1" w:rsidP="005D31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41,2</w:t>
            </w:r>
          </w:p>
        </w:tc>
      </w:tr>
      <w:tr w:rsidR="005A43DC" w:rsidRPr="00776C93" w:rsidTr="0073700F">
        <w:trPr>
          <w:cantSplit/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A43DC" w:rsidRPr="00776C93" w:rsidRDefault="005A43DC" w:rsidP="005A4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C93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A43DC" w:rsidRPr="00776C93" w:rsidRDefault="005D31F6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00F" w:rsidRPr="00776C93" w:rsidRDefault="00D013CA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A43DC" w:rsidRPr="00776C93" w:rsidRDefault="00D013CA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DC" w:rsidRPr="00776C93" w:rsidRDefault="00D013CA" w:rsidP="005D31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A43DC" w:rsidRPr="00776C93" w:rsidRDefault="00D013CA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DC" w:rsidRPr="00F22941" w:rsidRDefault="007E0EC1" w:rsidP="005D31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</w:tr>
      <w:tr w:rsidR="005A43DC" w:rsidRPr="00776C93" w:rsidTr="0073700F">
        <w:trPr>
          <w:cantSplit/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A43DC" w:rsidRPr="00776C93" w:rsidRDefault="005A43DC" w:rsidP="005A4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C93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A43DC" w:rsidRPr="00776C93" w:rsidRDefault="005D31F6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197,2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DC" w:rsidRPr="00776C93" w:rsidRDefault="00D013CA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A43DC" w:rsidRPr="00776C93" w:rsidRDefault="005D31F6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CFB" w:rsidRPr="00776C93" w:rsidRDefault="00D013CA" w:rsidP="005D31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A43DC" w:rsidRPr="00776C93" w:rsidRDefault="00F10399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306,0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EC1" w:rsidRPr="00F22941" w:rsidRDefault="007E0EC1" w:rsidP="007E0E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7,2</w:t>
            </w:r>
          </w:p>
        </w:tc>
      </w:tr>
      <w:tr w:rsidR="005A43DC" w:rsidRPr="00776C93" w:rsidTr="0073700F">
        <w:trPr>
          <w:cantSplit/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A43DC" w:rsidRPr="00776C93" w:rsidRDefault="005A43DC" w:rsidP="005A4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C93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D31F6" w:rsidRPr="00776C93" w:rsidRDefault="005D31F6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DC" w:rsidRPr="00776C93" w:rsidRDefault="0073700F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A43DC" w:rsidRPr="00776C93" w:rsidRDefault="00F10399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DC" w:rsidRPr="00776C93" w:rsidRDefault="0073700F" w:rsidP="005D31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5A43DC" w:rsidRPr="00776C93" w:rsidRDefault="00F10399" w:rsidP="005D3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3DC" w:rsidRPr="00F22941" w:rsidRDefault="00A64CFB" w:rsidP="005D31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0,1</w:t>
            </w:r>
          </w:p>
        </w:tc>
      </w:tr>
      <w:tr w:rsidR="00667A79" w:rsidRPr="00776C93" w:rsidTr="0073700F">
        <w:trPr>
          <w:cantSplit/>
          <w:trHeight w:val="20"/>
        </w:trPr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9" w:rsidRPr="00776C93" w:rsidRDefault="00667A79" w:rsidP="0064248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C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9" w:rsidRPr="00776C93" w:rsidRDefault="00D013CA" w:rsidP="005D31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4 038,9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9" w:rsidRPr="00776C93" w:rsidRDefault="00667A79" w:rsidP="005D31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76C9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9" w:rsidRPr="00776C93" w:rsidRDefault="00D013CA" w:rsidP="005D31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4 137,2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9" w:rsidRPr="00776C93" w:rsidRDefault="00D06067" w:rsidP="005D31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9" w:rsidRPr="00776C93" w:rsidRDefault="00D013CA" w:rsidP="005D31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4 246,9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9" w:rsidRPr="00F22941" w:rsidRDefault="00464765" w:rsidP="005D31F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BF7C4A" w:rsidRDefault="00BF7C4A" w:rsidP="00667A7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7A79" w:rsidRPr="00776C93" w:rsidRDefault="00667A79" w:rsidP="00BF7C4A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>При формировании бюджетных проектировок предусмотрено финансирование следующих социально-значимых расходов:</w:t>
      </w:r>
    </w:p>
    <w:p w:rsidR="00BF7C4A" w:rsidRDefault="00BF7C4A" w:rsidP="00BF7C4A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труда;</w:t>
      </w:r>
    </w:p>
    <w:p w:rsidR="00667A79" w:rsidRPr="00776C93" w:rsidRDefault="00667A79" w:rsidP="00BF7C4A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 xml:space="preserve">отчисления в государственные внебюджетные фонды в размере </w:t>
      </w:r>
      <w:r w:rsidR="00F14951">
        <w:rPr>
          <w:rFonts w:ascii="Times New Roman" w:hAnsi="Times New Roman"/>
          <w:sz w:val="28"/>
          <w:szCs w:val="28"/>
        </w:rPr>
        <w:t>30,2</w:t>
      </w:r>
      <w:r w:rsidRPr="00776C93">
        <w:rPr>
          <w:rFonts w:ascii="Times New Roman" w:hAnsi="Times New Roman"/>
          <w:sz w:val="28"/>
          <w:szCs w:val="28"/>
        </w:rPr>
        <w:t>%;</w:t>
      </w:r>
    </w:p>
    <w:p w:rsidR="00667A79" w:rsidRPr="00776C93" w:rsidRDefault="00667A79" w:rsidP="00BF7C4A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>расход</w:t>
      </w:r>
      <w:r w:rsidR="00BF7C4A">
        <w:rPr>
          <w:rFonts w:ascii="Times New Roman" w:hAnsi="Times New Roman"/>
          <w:sz w:val="28"/>
          <w:szCs w:val="28"/>
        </w:rPr>
        <w:t>ы</w:t>
      </w:r>
      <w:r w:rsidRPr="00776C93">
        <w:rPr>
          <w:rFonts w:ascii="Times New Roman" w:hAnsi="Times New Roman"/>
          <w:sz w:val="28"/>
          <w:szCs w:val="28"/>
        </w:rPr>
        <w:t xml:space="preserve"> на оплату коммунальных услуг и услуг связи;</w:t>
      </w:r>
    </w:p>
    <w:p w:rsidR="00667A79" w:rsidRDefault="00667A79" w:rsidP="00BF7C4A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>уплата налогов и сборов</w:t>
      </w:r>
      <w:r w:rsidR="00BF7C4A">
        <w:rPr>
          <w:rFonts w:ascii="Times New Roman" w:hAnsi="Times New Roman"/>
          <w:sz w:val="28"/>
          <w:szCs w:val="28"/>
        </w:rPr>
        <w:t>.</w:t>
      </w:r>
    </w:p>
    <w:p w:rsidR="00BF7C4A" w:rsidRPr="00776C93" w:rsidRDefault="00BF7C4A" w:rsidP="00BF7C4A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7A79" w:rsidRPr="00776C93" w:rsidRDefault="00667A79" w:rsidP="00BF7C4A">
      <w:pPr>
        <w:spacing w:after="0" w:line="264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b/>
          <w:bCs/>
          <w:sz w:val="28"/>
          <w:szCs w:val="28"/>
        </w:rPr>
        <w:lastRenderedPageBreak/>
        <w:t>Общегосударственные вопросы</w:t>
      </w:r>
    </w:p>
    <w:p w:rsidR="00667A79" w:rsidRPr="00776C93" w:rsidRDefault="00667A79" w:rsidP="00BF7C4A">
      <w:pPr>
        <w:spacing w:after="0" w:line="264" w:lineRule="auto"/>
        <w:ind w:left="-284" w:firstLine="720"/>
        <w:jc w:val="both"/>
        <w:rPr>
          <w:rFonts w:ascii="Times New Roman" w:hAnsi="Times New Roman"/>
          <w:bCs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 xml:space="preserve">В общем объеме расходов бюджета  сельского поселения на  </w:t>
      </w:r>
      <w:r w:rsidR="0018398D">
        <w:rPr>
          <w:rFonts w:ascii="Times New Roman" w:hAnsi="Times New Roman"/>
          <w:sz w:val="28"/>
          <w:szCs w:val="28"/>
        </w:rPr>
        <w:t>2020</w:t>
      </w:r>
      <w:r w:rsidRPr="00776C93">
        <w:rPr>
          <w:rFonts w:ascii="Times New Roman" w:hAnsi="Times New Roman"/>
          <w:sz w:val="28"/>
          <w:szCs w:val="28"/>
        </w:rPr>
        <w:t xml:space="preserve"> год  доля  расходов  на общегосударственные вопросы составит </w:t>
      </w:r>
      <w:r w:rsidR="007E0EC1">
        <w:rPr>
          <w:rFonts w:ascii="Times New Roman" w:hAnsi="Times New Roman"/>
          <w:sz w:val="28"/>
          <w:szCs w:val="28"/>
        </w:rPr>
        <w:t xml:space="preserve">43,4 </w:t>
      </w:r>
      <w:r w:rsidRPr="00776C93">
        <w:rPr>
          <w:rFonts w:ascii="Times New Roman" w:hAnsi="Times New Roman"/>
          <w:sz w:val="28"/>
          <w:szCs w:val="28"/>
        </w:rPr>
        <w:t>%.</w:t>
      </w:r>
    </w:p>
    <w:p w:rsidR="00F7230D" w:rsidRDefault="00F7230D" w:rsidP="00BF7C4A">
      <w:pPr>
        <w:pStyle w:val="004"/>
        <w:spacing w:after="0" w:line="264" w:lineRule="auto"/>
        <w:rPr>
          <w:b/>
        </w:rPr>
      </w:pPr>
    </w:p>
    <w:p w:rsidR="00667A79" w:rsidRPr="001201BB" w:rsidRDefault="00667A79" w:rsidP="00BF7C4A">
      <w:pPr>
        <w:pStyle w:val="004"/>
        <w:spacing w:after="0" w:line="264" w:lineRule="auto"/>
        <w:rPr>
          <w:b/>
        </w:rPr>
      </w:pPr>
      <w:r w:rsidRPr="001201BB">
        <w:rPr>
          <w:b/>
        </w:rPr>
        <w:t>Динамика   расходов на общегосударственные вопросы</w:t>
      </w:r>
    </w:p>
    <w:p w:rsidR="00667A79" w:rsidRDefault="00667A79" w:rsidP="00BF7C4A">
      <w:pPr>
        <w:pStyle w:val="004"/>
        <w:spacing w:after="0" w:line="264" w:lineRule="auto"/>
        <w:rPr>
          <w:b/>
        </w:rPr>
      </w:pPr>
      <w:proofErr w:type="spellStart"/>
      <w:r w:rsidRPr="001201BB">
        <w:rPr>
          <w:b/>
        </w:rPr>
        <w:t>Мирнинского</w:t>
      </w:r>
      <w:proofErr w:type="spellEnd"/>
      <w:r w:rsidRPr="001201BB">
        <w:rPr>
          <w:b/>
        </w:rPr>
        <w:t xml:space="preserve"> сельского поселения</w:t>
      </w:r>
      <w:r w:rsidRPr="00776C93">
        <w:rPr>
          <w:b/>
        </w:rPr>
        <w:t xml:space="preserve">                                                                                                           </w:t>
      </w:r>
    </w:p>
    <w:p w:rsidR="00667A79" w:rsidRPr="00776C93" w:rsidRDefault="00667A79" w:rsidP="00667A79">
      <w:pPr>
        <w:pStyle w:val="004"/>
        <w:jc w:val="right"/>
      </w:pPr>
      <w:r w:rsidRPr="00776C93">
        <w:rPr>
          <w:b/>
        </w:rPr>
        <w:t xml:space="preserve">      </w:t>
      </w:r>
      <w:r w:rsidRPr="00776C93">
        <w:t>Таблица 6</w:t>
      </w:r>
    </w:p>
    <w:p w:rsidR="00667A79" w:rsidRPr="00776C93" w:rsidRDefault="00667A79" w:rsidP="00107526">
      <w:pPr>
        <w:pStyle w:val="004"/>
        <w:ind w:right="-283"/>
        <w:jc w:val="both"/>
        <w:rPr>
          <w:b/>
        </w:rPr>
      </w:pPr>
      <w:r w:rsidRPr="00776C93">
        <w:rPr>
          <w:b/>
        </w:rPr>
        <w:t xml:space="preserve">                                                                                    </w:t>
      </w:r>
      <w:r w:rsidR="0018398D">
        <w:rPr>
          <w:b/>
        </w:rPr>
        <w:t>2020</w:t>
      </w:r>
      <w:r w:rsidRPr="00776C93">
        <w:rPr>
          <w:b/>
        </w:rPr>
        <w:t xml:space="preserve">г     </w:t>
      </w:r>
      <w:r w:rsidR="00107526">
        <w:rPr>
          <w:b/>
        </w:rPr>
        <w:t xml:space="preserve">      </w:t>
      </w:r>
      <w:r w:rsidRPr="00776C93">
        <w:rPr>
          <w:b/>
        </w:rPr>
        <w:t xml:space="preserve"> </w:t>
      </w:r>
      <w:r w:rsidR="00107526">
        <w:rPr>
          <w:b/>
        </w:rPr>
        <w:t xml:space="preserve">  </w:t>
      </w:r>
      <w:r w:rsidR="0018398D">
        <w:rPr>
          <w:b/>
        </w:rPr>
        <w:t>2021</w:t>
      </w:r>
      <w:r w:rsidRPr="00776C93">
        <w:rPr>
          <w:b/>
        </w:rPr>
        <w:t xml:space="preserve">г </w:t>
      </w:r>
      <w:r w:rsidR="00107526">
        <w:rPr>
          <w:b/>
        </w:rPr>
        <w:t xml:space="preserve"> </w:t>
      </w:r>
      <w:r w:rsidRPr="00776C93">
        <w:rPr>
          <w:b/>
        </w:rPr>
        <w:t xml:space="preserve"> </w:t>
      </w:r>
      <w:r w:rsidR="00107526">
        <w:rPr>
          <w:b/>
        </w:rPr>
        <w:t xml:space="preserve">  </w:t>
      </w:r>
      <w:r w:rsidRPr="00776C93">
        <w:rPr>
          <w:b/>
        </w:rPr>
        <w:t xml:space="preserve">       </w:t>
      </w:r>
      <w:r w:rsidR="0018398D">
        <w:rPr>
          <w:b/>
        </w:rPr>
        <w:t>2022</w:t>
      </w:r>
      <w:r w:rsidRPr="00776C93">
        <w:rPr>
          <w:b/>
        </w:rPr>
        <w:t>г</w:t>
      </w:r>
    </w:p>
    <w:tbl>
      <w:tblPr>
        <w:tblW w:w="11221" w:type="dxa"/>
        <w:tblInd w:w="-459" w:type="dxa"/>
        <w:tblLook w:val="04A0"/>
      </w:tblPr>
      <w:tblGrid>
        <w:gridCol w:w="6237"/>
        <w:gridCol w:w="1843"/>
        <w:gridCol w:w="1735"/>
        <w:gridCol w:w="1406"/>
      </w:tblGrid>
      <w:tr w:rsidR="00667A79" w:rsidRPr="00776C93" w:rsidTr="00107526">
        <w:trPr>
          <w:trHeight w:val="109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79" w:rsidRPr="00107526" w:rsidRDefault="00667A79" w:rsidP="001075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526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9" w:rsidRPr="00107526" w:rsidRDefault="00107526" w:rsidP="0010752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1 755 200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9" w:rsidRPr="00107526" w:rsidRDefault="00107526" w:rsidP="0010752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1 755 186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9" w:rsidRPr="00107526" w:rsidRDefault="00107526" w:rsidP="0010752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1 755 152</w:t>
            </w:r>
          </w:p>
        </w:tc>
      </w:tr>
      <w:tr w:rsidR="00B329D2" w:rsidRPr="00776C93" w:rsidTr="00107526">
        <w:trPr>
          <w:trHeight w:val="82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D2" w:rsidRPr="00776C93" w:rsidRDefault="00B329D2" w:rsidP="006D72F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72FE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D2" w:rsidRPr="00776C93" w:rsidRDefault="00107526" w:rsidP="001075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1 748 600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D2" w:rsidRPr="00776C93" w:rsidRDefault="00107526" w:rsidP="001075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1 748 586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D2" w:rsidRPr="00776C93" w:rsidRDefault="00107526" w:rsidP="0010752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381CC0">
              <w:rPr>
                <w:rFonts w:ascii="Times New Roman" w:hAnsi="Times New Roman"/>
                <w:b/>
                <w:bCs/>
                <w:sz w:val="28"/>
                <w:szCs w:val="28"/>
              </w:rPr>
              <w:t> 748 552</w:t>
            </w:r>
          </w:p>
        </w:tc>
      </w:tr>
      <w:tr w:rsidR="00381CC0" w:rsidRPr="00776C93" w:rsidTr="00381CC0">
        <w:trPr>
          <w:trHeight w:val="8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CC0" w:rsidRPr="00776C93" w:rsidRDefault="00381CC0" w:rsidP="004445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CC0" w:rsidRPr="00182D86" w:rsidRDefault="00381CC0" w:rsidP="004445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511 000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CC0" w:rsidRDefault="00381CC0" w:rsidP="00381CC0">
            <w:pPr>
              <w:jc w:val="center"/>
            </w:pPr>
            <w:r w:rsidRPr="00262754">
              <w:rPr>
                <w:rFonts w:ascii="Times New Roman" w:hAnsi="Times New Roman"/>
                <w:bCs/>
                <w:sz w:val="28"/>
                <w:szCs w:val="28"/>
              </w:rPr>
              <w:t>511 000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CC0" w:rsidRDefault="00381CC0" w:rsidP="00381CC0">
            <w:pPr>
              <w:jc w:val="center"/>
            </w:pPr>
            <w:r w:rsidRPr="00262754">
              <w:rPr>
                <w:rFonts w:ascii="Times New Roman" w:hAnsi="Times New Roman"/>
                <w:bCs/>
                <w:sz w:val="28"/>
                <w:szCs w:val="28"/>
              </w:rPr>
              <w:t>511 000</w:t>
            </w:r>
          </w:p>
        </w:tc>
      </w:tr>
      <w:tr w:rsidR="00B329D2" w:rsidRPr="00776C93" w:rsidTr="00107526">
        <w:trPr>
          <w:trHeight w:val="82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9D2" w:rsidRPr="00776C93" w:rsidRDefault="00B329D2" w:rsidP="006D72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2FE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D2" w:rsidRPr="00182D86" w:rsidRDefault="00381CC0" w:rsidP="0010752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1 225 600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D2" w:rsidRPr="00182D86" w:rsidRDefault="00381CC0" w:rsidP="0010752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1 225 586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D2" w:rsidRPr="00182D86" w:rsidRDefault="00381CC0" w:rsidP="0010752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1 225 552</w:t>
            </w:r>
          </w:p>
        </w:tc>
      </w:tr>
      <w:tr w:rsidR="00B329D2" w:rsidRPr="00776C93" w:rsidTr="00107526">
        <w:trPr>
          <w:trHeight w:val="31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9D2" w:rsidRPr="00776C93" w:rsidRDefault="00182D86" w:rsidP="00951D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86">
              <w:rPr>
                <w:rFonts w:ascii="Times New Roman" w:hAnsi="Times New Roman"/>
                <w:sz w:val="28"/>
                <w:szCs w:val="28"/>
              </w:rPr>
              <w:t>Информационное обеспечение деятельности органо</w:t>
            </w:r>
            <w:r>
              <w:rPr>
                <w:rFonts w:ascii="Times New Roman" w:hAnsi="Times New Roman"/>
                <w:sz w:val="28"/>
                <w:szCs w:val="28"/>
              </w:rPr>
              <w:t>в местного самоупра</w:t>
            </w:r>
            <w:r w:rsidRPr="00182D86">
              <w:rPr>
                <w:rFonts w:ascii="Times New Roman" w:hAnsi="Times New Roman"/>
                <w:sz w:val="28"/>
                <w:szCs w:val="28"/>
              </w:rPr>
              <w:t>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D2" w:rsidRPr="00776C93" w:rsidRDefault="00182D86" w:rsidP="00381C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81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D2" w:rsidRPr="00182D86" w:rsidRDefault="00381CC0" w:rsidP="0010752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D2" w:rsidRPr="00182D86" w:rsidRDefault="00381CC0" w:rsidP="0010752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7 000</w:t>
            </w:r>
          </w:p>
        </w:tc>
      </w:tr>
      <w:tr w:rsidR="00B329D2" w:rsidRPr="00776C93" w:rsidTr="00107526">
        <w:trPr>
          <w:trHeight w:val="61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9D2" w:rsidRPr="00776C93" w:rsidRDefault="00182D86" w:rsidP="00951D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2D86">
              <w:rPr>
                <w:rFonts w:ascii="Times New Roman" w:hAnsi="Times New Roman"/>
                <w:sz w:val="28"/>
                <w:szCs w:val="28"/>
              </w:rPr>
              <w:t>Членские взносы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D2" w:rsidRPr="00776C93" w:rsidRDefault="00182D86" w:rsidP="001075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81C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D2" w:rsidRPr="00182D86" w:rsidRDefault="00182D86" w:rsidP="00107526">
            <w:pPr>
              <w:jc w:val="center"/>
              <w:rPr>
                <w:rFonts w:ascii="Times New Roman" w:hAnsi="Times New Roman"/>
                <w:sz w:val="28"/>
              </w:rPr>
            </w:pPr>
            <w:r w:rsidRPr="00182D86">
              <w:rPr>
                <w:rFonts w:ascii="Times New Roman" w:hAnsi="Times New Roman"/>
                <w:sz w:val="28"/>
              </w:rPr>
              <w:t>5</w:t>
            </w:r>
            <w:r w:rsidR="00381CC0">
              <w:rPr>
                <w:rFonts w:ascii="Times New Roman" w:hAnsi="Times New Roman"/>
                <w:sz w:val="28"/>
              </w:rPr>
              <w:t xml:space="preserve"> </w:t>
            </w:r>
            <w:r w:rsidRPr="00182D86">
              <w:rPr>
                <w:rFonts w:ascii="Times New Roman" w:hAnsi="Times New Roman"/>
                <w:sz w:val="28"/>
              </w:rPr>
              <w:t>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D2" w:rsidRPr="00182D86" w:rsidRDefault="00182D86" w:rsidP="00107526">
            <w:pPr>
              <w:jc w:val="center"/>
              <w:rPr>
                <w:rFonts w:ascii="Times New Roman" w:hAnsi="Times New Roman"/>
                <w:sz w:val="28"/>
              </w:rPr>
            </w:pPr>
            <w:r w:rsidRPr="00182D86">
              <w:rPr>
                <w:rFonts w:ascii="Times New Roman" w:hAnsi="Times New Roman"/>
                <w:sz w:val="28"/>
              </w:rPr>
              <w:t>5</w:t>
            </w:r>
            <w:r w:rsidR="00381CC0">
              <w:rPr>
                <w:rFonts w:ascii="Times New Roman" w:hAnsi="Times New Roman"/>
                <w:sz w:val="28"/>
              </w:rPr>
              <w:t xml:space="preserve"> </w:t>
            </w:r>
            <w:r w:rsidRPr="00182D86">
              <w:rPr>
                <w:rFonts w:ascii="Times New Roman" w:hAnsi="Times New Roman"/>
                <w:sz w:val="28"/>
              </w:rPr>
              <w:t>000</w:t>
            </w:r>
          </w:p>
        </w:tc>
      </w:tr>
      <w:tr w:rsidR="00667A79" w:rsidRPr="00776C93" w:rsidTr="00107526">
        <w:trPr>
          <w:trHeight w:val="7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A79" w:rsidRPr="00182D86" w:rsidRDefault="00182D86" w:rsidP="00951D0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2D86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 - бюджетного надзора)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9" w:rsidRPr="00182D86" w:rsidRDefault="00102789" w:rsidP="001075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D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81C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82D86" w:rsidRPr="00182D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82D8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9" w:rsidRPr="00182D86" w:rsidRDefault="00102789" w:rsidP="001075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D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81C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82D86" w:rsidRPr="00182D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82D8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81CC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79" w:rsidRPr="00182D86" w:rsidRDefault="00102789" w:rsidP="00107526">
            <w:pPr>
              <w:tabs>
                <w:tab w:val="left" w:pos="15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D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81C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82D86" w:rsidRPr="00182D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182D8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381CC0" w:rsidRPr="00776C93" w:rsidTr="0010752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CC0" w:rsidRPr="00776C93" w:rsidRDefault="00381CC0" w:rsidP="0064248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76C93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CC0" w:rsidRPr="00182D86" w:rsidRDefault="00381CC0" w:rsidP="004445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D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2D86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CC0" w:rsidRPr="00182D86" w:rsidRDefault="00381CC0" w:rsidP="004445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D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2D8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CC0" w:rsidRPr="00182D86" w:rsidRDefault="00381CC0" w:rsidP="0044456E">
            <w:pPr>
              <w:tabs>
                <w:tab w:val="left" w:pos="15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2D8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2D86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635B6C" w:rsidRPr="00776C93" w:rsidTr="00107526">
        <w:trPr>
          <w:trHeight w:val="96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B6C" w:rsidRPr="00776C93" w:rsidRDefault="00951D03" w:rsidP="00951D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D03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B6C" w:rsidRDefault="00102789" w:rsidP="0010752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B6C" w:rsidRDefault="00102789" w:rsidP="00107526">
            <w:pPr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D03" w:rsidRDefault="00102789" w:rsidP="00107526">
            <w:pPr>
              <w:jc w:val="center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500</w:t>
            </w:r>
          </w:p>
        </w:tc>
      </w:tr>
      <w:tr w:rsidR="00381CC0" w:rsidTr="00107526">
        <w:trPr>
          <w:trHeight w:val="50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CC0" w:rsidRPr="00776C93" w:rsidRDefault="00381CC0" w:rsidP="00872F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CA0">
              <w:rPr>
                <w:rFonts w:ascii="Times New Roman" w:hAnsi="Times New Roman"/>
                <w:sz w:val="28"/>
                <w:szCs w:val="28"/>
              </w:rPr>
              <w:t xml:space="preserve">Эксплуатация и содержание имущества, находящегося в муниципальной собственности, </w:t>
            </w:r>
            <w:r w:rsidRPr="00DC2CA0">
              <w:rPr>
                <w:rFonts w:ascii="Times New Roman" w:hAnsi="Times New Roman"/>
                <w:sz w:val="28"/>
                <w:szCs w:val="28"/>
              </w:rPr>
              <w:lastRenderedPageBreak/>
              <w:t>арендованного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CC0" w:rsidRPr="00951D03" w:rsidRDefault="00381CC0" w:rsidP="00381CC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2 8</w:t>
            </w:r>
            <w:r w:rsidRPr="00951D03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CC0" w:rsidRPr="00951D03" w:rsidRDefault="00381CC0" w:rsidP="004445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2 8</w:t>
            </w:r>
            <w:r w:rsidRPr="00951D03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CC0" w:rsidRPr="00951D03" w:rsidRDefault="00381CC0" w:rsidP="0044456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2 8</w:t>
            </w:r>
            <w:r w:rsidRPr="00951D03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</w:tr>
    </w:tbl>
    <w:p w:rsidR="004D37F7" w:rsidRDefault="004D37F7" w:rsidP="00BF7C4A">
      <w:pPr>
        <w:pStyle w:val="004"/>
        <w:spacing w:after="0" w:line="264" w:lineRule="auto"/>
        <w:jc w:val="both"/>
        <w:rPr>
          <w:b/>
        </w:rPr>
      </w:pPr>
    </w:p>
    <w:p w:rsidR="004D37F7" w:rsidRDefault="004D37F7" w:rsidP="00BF7C4A">
      <w:pPr>
        <w:pStyle w:val="004"/>
        <w:spacing w:after="0" w:line="264" w:lineRule="auto"/>
        <w:jc w:val="both"/>
        <w:rPr>
          <w:b/>
        </w:rPr>
      </w:pPr>
    </w:p>
    <w:p w:rsidR="00667A79" w:rsidRPr="00776C93" w:rsidRDefault="00667A79" w:rsidP="00BF7C4A">
      <w:pPr>
        <w:pStyle w:val="004"/>
        <w:spacing w:after="0" w:line="264" w:lineRule="auto"/>
        <w:jc w:val="both"/>
      </w:pPr>
      <w:r w:rsidRPr="00776C93">
        <w:t xml:space="preserve">           Расходы на общегосударственные вопросы составят: в </w:t>
      </w:r>
      <w:r w:rsidR="0018398D">
        <w:t>2020</w:t>
      </w:r>
      <w:r w:rsidRPr="00776C93">
        <w:t xml:space="preserve"> году -  </w:t>
      </w:r>
      <w:r w:rsidR="004D37F7">
        <w:t>1</w:t>
      </w:r>
      <w:r w:rsidR="00D71DD1">
        <w:t> 755 200</w:t>
      </w:r>
      <w:r w:rsidR="00102789">
        <w:t xml:space="preserve"> </w:t>
      </w:r>
      <w:r w:rsidRPr="00776C93">
        <w:t xml:space="preserve"> рублей или </w:t>
      </w:r>
      <w:r w:rsidR="00C31FA1">
        <w:t>43,4</w:t>
      </w:r>
      <w:r w:rsidR="00D71DD1">
        <w:t xml:space="preserve"> </w:t>
      </w:r>
      <w:r w:rsidRPr="00776C93">
        <w:t xml:space="preserve">процента расходной части бюджета. Расходы сельского бюджета по разделу «Общегосударственные вопросы» предусматривают  </w:t>
      </w:r>
      <w:r w:rsidRPr="00776C93">
        <w:rPr>
          <w:bCs/>
        </w:rPr>
        <w:t xml:space="preserve"> </w:t>
      </w:r>
      <w:r w:rsidRPr="00776C93">
        <w:t xml:space="preserve">финансирование расходов по содержанию главы местной администрации,   уплату налогов в связи с отменой налоговых льгот, резервный фонд сельской администрации, оценку недвижимости. </w:t>
      </w:r>
    </w:p>
    <w:p w:rsidR="006D72FE" w:rsidRDefault="00667A79" w:rsidP="00BF7C4A">
      <w:pPr>
        <w:pStyle w:val="a8"/>
        <w:spacing w:after="0" w:line="264" w:lineRule="auto"/>
        <w:ind w:left="0"/>
        <w:jc w:val="both"/>
        <w:rPr>
          <w:sz w:val="28"/>
          <w:szCs w:val="28"/>
        </w:rPr>
      </w:pPr>
      <w:r w:rsidRPr="00776C93">
        <w:rPr>
          <w:sz w:val="28"/>
          <w:szCs w:val="28"/>
        </w:rPr>
        <w:t xml:space="preserve">                                                                              </w:t>
      </w:r>
    </w:p>
    <w:p w:rsidR="006D72FE" w:rsidRDefault="006D72FE" w:rsidP="00BF7C4A">
      <w:pPr>
        <w:pStyle w:val="a8"/>
        <w:spacing w:after="0" w:line="264" w:lineRule="auto"/>
        <w:ind w:left="0"/>
        <w:jc w:val="both"/>
        <w:rPr>
          <w:sz w:val="28"/>
          <w:szCs w:val="28"/>
        </w:rPr>
      </w:pPr>
    </w:p>
    <w:p w:rsidR="00667A79" w:rsidRDefault="006D72FE" w:rsidP="00BF7C4A">
      <w:pPr>
        <w:pStyle w:val="a8"/>
        <w:spacing w:after="0" w:line="264" w:lineRule="auto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67A79" w:rsidRPr="00776C93">
        <w:rPr>
          <w:sz w:val="28"/>
          <w:szCs w:val="28"/>
        </w:rPr>
        <w:t xml:space="preserve">   </w:t>
      </w:r>
      <w:r w:rsidR="00667A79" w:rsidRPr="00776C93">
        <w:rPr>
          <w:b/>
          <w:bCs/>
          <w:sz w:val="28"/>
          <w:szCs w:val="28"/>
        </w:rPr>
        <w:t>Национальная оборона</w:t>
      </w:r>
    </w:p>
    <w:p w:rsidR="00BF7C4A" w:rsidRPr="00776C93" w:rsidRDefault="00BF7C4A" w:rsidP="00BF7C4A">
      <w:pPr>
        <w:pStyle w:val="a8"/>
        <w:spacing w:after="0" w:line="264" w:lineRule="auto"/>
        <w:ind w:left="0"/>
        <w:jc w:val="both"/>
        <w:rPr>
          <w:b/>
          <w:bCs/>
          <w:sz w:val="28"/>
          <w:szCs w:val="28"/>
        </w:rPr>
      </w:pPr>
    </w:p>
    <w:p w:rsidR="00667A79" w:rsidRPr="00776C93" w:rsidRDefault="00667A79" w:rsidP="00BF7C4A">
      <w:pPr>
        <w:pStyle w:val="a8"/>
        <w:spacing w:after="0" w:line="264" w:lineRule="auto"/>
        <w:ind w:left="0" w:firstLine="720"/>
        <w:jc w:val="both"/>
        <w:rPr>
          <w:bCs/>
          <w:color w:val="000000"/>
          <w:sz w:val="28"/>
          <w:szCs w:val="28"/>
        </w:rPr>
      </w:pPr>
      <w:r w:rsidRPr="00776C93">
        <w:rPr>
          <w:bCs/>
          <w:color w:val="000000"/>
          <w:sz w:val="28"/>
          <w:szCs w:val="28"/>
        </w:rPr>
        <w:t xml:space="preserve">В состав расходов по разделу </w:t>
      </w:r>
      <w:r w:rsidRPr="00776C93">
        <w:rPr>
          <w:b/>
          <w:bCs/>
          <w:color w:val="000000"/>
          <w:sz w:val="28"/>
          <w:szCs w:val="28"/>
        </w:rPr>
        <w:t>«Национальная оборона»</w:t>
      </w:r>
      <w:r w:rsidRPr="00776C93">
        <w:rPr>
          <w:bCs/>
          <w:color w:val="000000"/>
          <w:sz w:val="28"/>
          <w:szCs w:val="28"/>
        </w:rPr>
        <w:t xml:space="preserve"> включены расходы</w:t>
      </w:r>
      <w:r w:rsidRPr="00776C93">
        <w:rPr>
          <w:sz w:val="28"/>
          <w:szCs w:val="28"/>
        </w:rPr>
        <w:t xml:space="preserve"> в форме субвенций  из областного бюджета бюджетам поселений на осуществление полномочий по первичному воинскому учету на территориях, где отсутствуют военные комиссариаты:</w:t>
      </w:r>
    </w:p>
    <w:p w:rsidR="00667A79" w:rsidRPr="00776C93" w:rsidRDefault="0018398D" w:rsidP="00BF7C4A">
      <w:pPr>
        <w:spacing w:after="0" w:line="264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667A79" w:rsidRPr="00776C93">
        <w:rPr>
          <w:rFonts w:ascii="Times New Roman" w:hAnsi="Times New Roman"/>
          <w:sz w:val="28"/>
          <w:szCs w:val="28"/>
        </w:rPr>
        <w:t xml:space="preserve">год – </w:t>
      </w:r>
      <w:r w:rsidR="00D71DD1">
        <w:rPr>
          <w:rFonts w:ascii="Times New Roman" w:hAnsi="Times New Roman"/>
          <w:sz w:val="28"/>
          <w:szCs w:val="28"/>
        </w:rPr>
        <w:t>80 879</w:t>
      </w:r>
      <w:r w:rsidR="00F7230D">
        <w:rPr>
          <w:rFonts w:ascii="Times New Roman" w:hAnsi="Times New Roman"/>
          <w:sz w:val="28"/>
          <w:szCs w:val="28"/>
        </w:rPr>
        <w:t xml:space="preserve"> </w:t>
      </w:r>
      <w:r w:rsidR="00667A79" w:rsidRPr="00776C93">
        <w:rPr>
          <w:rFonts w:ascii="Times New Roman" w:hAnsi="Times New Roman"/>
          <w:sz w:val="28"/>
          <w:szCs w:val="28"/>
        </w:rPr>
        <w:t>рублей;</w:t>
      </w:r>
    </w:p>
    <w:p w:rsidR="00667A79" w:rsidRPr="00776C93" w:rsidRDefault="0018398D" w:rsidP="00BF7C4A">
      <w:pPr>
        <w:spacing w:after="0" w:line="264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667A79" w:rsidRPr="00776C93">
        <w:rPr>
          <w:rFonts w:ascii="Times New Roman" w:hAnsi="Times New Roman"/>
          <w:sz w:val="28"/>
          <w:szCs w:val="28"/>
        </w:rPr>
        <w:t xml:space="preserve"> год – </w:t>
      </w:r>
      <w:r w:rsidR="00D71DD1">
        <w:rPr>
          <w:rFonts w:ascii="Times New Roman" w:hAnsi="Times New Roman"/>
          <w:sz w:val="28"/>
          <w:szCs w:val="28"/>
        </w:rPr>
        <w:t>81 597</w:t>
      </w:r>
      <w:r w:rsidR="00667A79" w:rsidRPr="00776C93">
        <w:rPr>
          <w:rFonts w:ascii="Times New Roman" w:hAnsi="Times New Roman"/>
          <w:sz w:val="28"/>
          <w:szCs w:val="28"/>
        </w:rPr>
        <w:t xml:space="preserve"> рублей;</w:t>
      </w:r>
    </w:p>
    <w:p w:rsidR="00667A79" w:rsidRPr="00776C93" w:rsidRDefault="0018398D" w:rsidP="00BF7C4A">
      <w:pPr>
        <w:spacing w:after="0" w:line="264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667A79" w:rsidRPr="00776C93">
        <w:rPr>
          <w:rFonts w:ascii="Times New Roman" w:hAnsi="Times New Roman"/>
          <w:sz w:val="28"/>
          <w:szCs w:val="28"/>
        </w:rPr>
        <w:t xml:space="preserve"> год – </w:t>
      </w:r>
      <w:r w:rsidR="00D71DD1">
        <w:rPr>
          <w:rFonts w:ascii="Times New Roman" w:hAnsi="Times New Roman"/>
          <w:sz w:val="28"/>
          <w:szCs w:val="28"/>
        </w:rPr>
        <w:t>84 750</w:t>
      </w:r>
      <w:r w:rsidR="00667A79" w:rsidRPr="00776C93">
        <w:rPr>
          <w:rFonts w:ascii="Times New Roman" w:hAnsi="Times New Roman"/>
          <w:sz w:val="28"/>
          <w:szCs w:val="28"/>
        </w:rPr>
        <w:t xml:space="preserve"> рублей.</w:t>
      </w:r>
    </w:p>
    <w:p w:rsidR="00667A79" w:rsidRPr="00776C93" w:rsidRDefault="00667A79" w:rsidP="00BF7C4A">
      <w:pPr>
        <w:pStyle w:val="a8"/>
        <w:spacing w:after="0" w:line="264" w:lineRule="auto"/>
        <w:ind w:left="0" w:firstLine="720"/>
        <w:jc w:val="both"/>
        <w:rPr>
          <w:bCs/>
          <w:color w:val="000000"/>
          <w:sz w:val="28"/>
          <w:szCs w:val="28"/>
        </w:rPr>
      </w:pPr>
      <w:r w:rsidRPr="00776C93">
        <w:rPr>
          <w:sz w:val="28"/>
          <w:szCs w:val="28"/>
        </w:rPr>
        <w:t xml:space="preserve">       В общем объеме расходов бюджета  сельского поселения  доля бюджетных ассигнований</w:t>
      </w:r>
      <w:r w:rsidR="00380336">
        <w:rPr>
          <w:sz w:val="28"/>
          <w:szCs w:val="28"/>
        </w:rPr>
        <w:t xml:space="preserve"> на </w:t>
      </w:r>
      <w:r w:rsidR="0018398D">
        <w:rPr>
          <w:sz w:val="28"/>
          <w:szCs w:val="28"/>
        </w:rPr>
        <w:t>2020</w:t>
      </w:r>
      <w:r w:rsidR="00380336">
        <w:rPr>
          <w:sz w:val="28"/>
          <w:szCs w:val="28"/>
        </w:rPr>
        <w:t xml:space="preserve"> год</w:t>
      </w:r>
      <w:r w:rsidRPr="00776C93">
        <w:rPr>
          <w:sz w:val="28"/>
          <w:szCs w:val="28"/>
        </w:rPr>
        <w:t xml:space="preserve"> по данному разделу составляет </w:t>
      </w:r>
      <w:r w:rsidR="00F7230D">
        <w:rPr>
          <w:sz w:val="28"/>
          <w:szCs w:val="28"/>
        </w:rPr>
        <w:t>2,</w:t>
      </w:r>
      <w:r w:rsidR="00C31FA1">
        <w:rPr>
          <w:sz w:val="28"/>
          <w:szCs w:val="28"/>
        </w:rPr>
        <w:t>0</w:t>
      </w:r>
      <w:r w:rsidR="00691B52">
        <w:rPr>
          <w:sz w:val="28"/>
          <w:szCs w:val="28"/>
        </w:rPr>
        <w:t>%, по сравнению с 201</w:t>
      </w:r>
      <w:r w:rsidR="00D71DD1">
        <w:rPr>
          <w:sz w:val="28"/>
          <w:szCs w:val="28"/>
        </w:rPr>
        <w:t>9</w:t>
      </w:r>
      <w:r w:rsidR="00691B52">
        <w:rPr>
          <w:sz w:val="28"/>
          <w:szCs w:val="28"/>
        </w:rPr>
        <w:t xml:space="preserve"> годом расходы </w:t>
      </w:r>
      <w:r w:rsidR="004D37F7">
        <w:rPr>
          <w:sz w:val="28"/>
          <w:szCs w:val="28"/>
        </w:rPr>
        <w:t>увеличились</w:t>
      </w:r>
      <w:r w:rsidR="00691B52">
        <w:rPr>
          <w:sz w:val="28"/>
          <w:szCs w:val="28"/>
        </w:rPr>
        <w:t xml:space="preserve"> на </w:t>
      </w:r>
      <w:r w:rsidR="00D71DD1">
        <w:rPr>
          <w:sz w:val="28"/>
          <w:szCs w:val="28"/>
        </w:rPr>
        <w:t>1 574</w:t>
      </w:r>
      <w:r w:rsidR="004D37F7">
        <w:rPr>
          <w:sz w:val="28"/>
          <w:szCs w:val="28"/>
        </w:rPr>
        <w:t xml:space="preserve"> рубл</w:t>
      </w:r>
      <w:r w:rsidR="00D71DD1">
        <w:rPr>
          <w:sz w:val="28"/>
          <w:szCs w:val="28"/>
        </w:rPr>
        <w:t>я</w:t>
      </w:r>
      <w:r w:rsidR="004D37F7">
        <w:rPr>
          <w:sz w:val="28"/>
          <w:szCs w:val="28"/>
        </w:rPr>
        <w:t>.</w:t>
      </w:r>
      <w:r w:rsidR="00691B52">
        <w:rPr>
          <w:sz w:val="28"/>
          <w:szCs w:val="28"/>
        </w:rPr>
        <w:t xml:space="preserve"> </w:t>
      </w:r>
      <w:r w:rsidRPr="00776C93">
        <w:rPr>
          <w:sz w:val="28"/>
          <w:szCs w:val="28"/>
        </w:rPr>
        <w:t xml:space="preserve"> </w:t>
      </w:r>
    </w:p>
    <w:p w:rsidR="00667A79" w:rsidRPr="00776C93" w:rsidRDefault="00667A79" w:rsidP="00BF7C4A">
      <w:pPr>
        <w:pStyle w:val="a8"/>
        <w:spacing w:after="0" w:line="264" w:lineRule="auto"/>
        <w:ind w:left="0" w:firstLine="720"/>
        <w:jc w:val="both"/>
        <w:rPr>
          <w:b/>
          <w:bCs/>
          <w:color w:val="4F81BD"/>
          <w:sz w:val="28"/>
          <w:szCs w:val="28"/>
        </w:rPr>
      </w:pPr>
      <w:r w:rsidRPr="00776C93">
        <w:rPr>
          <w:sz w:val="28"/>
          <w:szCs w:val="28"/>
        </w:rPr>
        <w:t>Структура  расходов   бюджета поселения  по разделу «Национальная оборона» представлена в таблице 7</w:t>
      </w:r>
    </w:p>
    <w:p w:rsidR="00667A79" w:rsidRPr="00776C93" w:rsidRDefault="00667A79" w:rsidP="00BF7C4A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 xml:space="preserve"> руб</w:t>
      </w:r>
      <w:r w:rsidR="00F7230D">
        <w:rPr>
          <w:rFonts w:ascii="Times New Roman" w:hAnsi="Times New Roman"/>
          <w:sz w:val="28"/>
          <w:szCs w:val="28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7"/>
        <w:gridCol w:w="1406"/>
        <w:gridCol w:w="1276"/>
        <w:gridCol w:w="1271"/>
      </w:tblGrid>
      <w:tr w:rsidR="00667A79" w:rsidRPr="00776C93" w:rsidTr="008979F4">
        <w:trPr>
          <w:trHeight w:val="778"/>
          <w:tblHeader/>
        </w:trPr>
        <w:tc>
          <w:tcPr>
            <w:tcW w:w="6537" w:type="dxa"/>
            <w:vAlign w:val="center"/>
          </w:tcPr>
          <w:p w:rsidR="00667A79" w:rsidRPr="00776C93" w:rsidRDefault="00667A79" w:rsidP="008979F4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6C93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06" w:type="dxa"/>
            <w:vAlign w:val="center"/>
          </w:tcPr>
          <w:p w:rsidR="00667A79" w:rsidRPr="00776C93" w:rsidRDefault="00667A79" w:rsidP="008979F4">
            <w:pPr>
              <w:pStyle w:val="af4"/>
              <w:spacing w:after="0" w:line="288" w:lineRule="auto"/>
              <w:jc w:val="center"/>
              <w:rPr>
                <w:b w:val="0"/>
                <w:sz w:val="28"/>
                <w:szCs w:val="28"/>
              </w:rPr>
            </w:pPr>
            <w:r w:rsidRPr="00776C93">
              <w:rPr>
                <w:b w:val="0"/>
                <w:sz w:val="28"/>
                <w:szCs w:val="28"/>
              </w:rPr>
              <w:t>201</w:t>
            </w:r>
            <w:r w:rsidR="00D71DD1">
              <w:rPr>
                <w:b w:val="0"/>
                <w:sz w:val="28"/>
                <w:szCs w:val="28"/>
              </w:rPr>
              <w:t>9</w:t>
            </w:r>
            <w:r w:rsidRPr="00776C93">
              <w:rPr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667A79" w:rsidRPr="00776C93" w:rsidRDefault="0018398D" w:rsidP="008979F4">
            <w:pPr>
              <w:pStyle w:val="af4"/>
              <w:spacing w:after="0" w:line="288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2020</w:t>
            </w:r>
            <w:r w:rsidR="00667A79" w:rsidRPr="00776C93">
              <w:rPr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1271" w:type="dxa"/>
            <w:vAlign w:val="center"/>
          </w:tcPr>
          <w:p w:rsidR="00667A79" w:rsidRPr="00776C93" w:rsidRDefault="00667A79" w:rsidP="008979F4">
            <w:pPr>
              <w:pStyle w:val="af4"/>
              <w:spacing w:after="0" w:line="288" w:lineRule="auto"/>
              <w:jc w:val="center"/>
              <w:rPr>
                <w:b w:val="0"/>
                <w:sz w:val="28"/>
                <w:szCs w:val="28"/>
              </w:rPr>
            </w:pPr>
            <w:r w:rsidRPr="00776C93">
              <w:rPr>
                <w:b w:val="0"/>
                <w:sz w:val="28"/>
                <w:szCs w:val="28"/>
              </w:rPr>
              <w:t>Темп роста</w:t>
            </w:r>
            <w:r w:rsidR="008979F4">
              <w:rPr>
                <w:b w:val="0"/>
                <w:sz w:val="28"/>
                <w:szCs w:val="28"/>
              </w:rPr>
              <w:t xml:space="preserve">, </w:t>
            </w:r>
            <w:r w:rsidRPr="00776C93">
              <w:rPr>
                <w:b w:val="0"/>
                <w:sz w:val="28"/>
                <w:szCs w:val="28"/>
              </w:rPr>
              <w:t>%</w:t>
            </w:r>
          </w:p>
        </w:tc>
      </w:tr>
      <w:tr w:rsidR="009120A7" w:rsidRPr="00776C93" w:rsidTr="008979F4">
        <w:trPr>
          <w:trHeight w:val="521"/>
          <w:tblHeader/>
        </w:trPr>
        <w:tc>
          <w:tcPr>
            <w:tcW w:w="6537" w:type="dxa"/>
          </w:tcPr>
          <w:p w:rsidR="009120A7" w:rsidRPr="00776C93" w:rsidRDefault="009120A7" w:rsidP="006424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776C93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Национальная оборона</w:t>
            </w:r>
          </w:p>
        </w:tc>
        <w:tc>
          <w:tcPr>
            <w:tcW w:w="1406" w:type="dxa"/>
            <w:vAlign w:val="center"/>
          </w:tcPr>
          <w:p w:rsidR="009120A7" w:rsidRPr="009120A7" w:rsidRDefault="008979F4" w:rsidP="0089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79 305</w:t>
            </w:r>
          </w:p>
        </w:tc>
        <w:tc>
          <w:tcPr>
            <w:tcW w:w="1276" w:type="dxa"/>
            <w:vAlign w:val="center"/>
          </w:tcPr>
          <w:p w:rsidR="009120A7" w:rsidRPr="008979F4" w:rsidRDefault="008979F4" w:rsidP="0089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79F4">
              <w:rPr>
                <w:rFonts w:ascii="Times New Roman" w:hAnsi="Times New Roman"/>
                <w:b/>
                <w:bCs/>
                <w:sz w:val="28"/>
                <w:szCs w:val="28"/>
              </w:rPr>
              <w:t>80 879</w:t>
            </w:r>
          </w:p>
        </w:tc>
        <w:tc>
          <w:tcPr>
            <w:tcW w:w="1271" w:type="dxa"/>
            <w:vAlign w:val="center"/>
          </w:tcPr>
          <w:p w:rsidR="009120A7" w:rsidRPr="009120A7" w:rsidRDefault="008979F4" w:rsidP="00897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102,0</w:t>
            </w:r>
          </w:p>
        </w:tc>
      </w:tr>
      <w:tr w:rsidR="00667A79" w:rsidRPr="00776C93" w:rsidTr="008979F4">
        <w:trPr>
          <w:trHeight w:val="778"/>
          <w:tblHeader/>
        </w:trPr>
        <w:tc>
          <w:tcPr>
            <w:tcW w:w="6537" w:type="dxa"/>
          </w:tcPr>
          <w:p w:rsidR="00667A79" w:rsidRPr="00776C93" w:rsidRDefault="00667A79" w:rsidP="00642481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C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7C4A" w:rsidRPr="00BF7C4A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vAlign w:val="center"/>
          </w:tcPr>
          <w:p w:rsidR="00667A79" w:rsidRPr="00776C93" w:rsidRDefault="008979F4" w:rsidP="008979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79 305</w:t>
            </w:r>
          </w:p>
        </w:tc>
        <w:tc>
          <w:tcPr>
            <w:tcW w:w="1276" w:type="dxa"/>
            <w:vAlign w:val="center"/>
          </w:tcPr>
          <w:p w:rsidR="00667A79" w:rsidRPr="00776C93" w:rsidRDefault="008979F4" w:rsidP="008979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80 879</w:t>
            </w:r>
          </w:p>
        </w:tc>
        <w:tc>
          <w:tcPr>
            <w:tcW w:w="1271" w:type="dxa"/>
            <w:vAlign w:val="center"/>
          </w:tcPr>
          <w:p w:rsidR="00667A79" w:rsidRPr="00776C93" w:rsidRDefault="008979F4" w:rsidP="008979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102,0</w:t>
            </w:r>
          </w:p>
        </w:tc>
      </w:tr>
    </w:tbl>
    <w:p w:rsidR="00667A79" w:rsidRPr="00776C93" w:rsidRDefault="00667A79" w:rsidP="00667A79">
      <w:pPr>
        <w:pStyle w:val="a8"/>
        <w:spacing w:after="0" w:line="288" w:lineRule="auto"/>
        <w:ind w:left="0" w:firstLine="720"/>
        <w:jc w:val="both"/>
        <w:rPr>
          <w:sz w:val="28"/>
          <w:szCs w:val="28"/>
        </w:rPr>
      </w:pPr>
      <w:r w:rsidRPr="00776C93">
        <w:rPr>
          <w:sz w:val="28"/>
          <w:szCs w:val="28"/>
        </w:rPr>
        <w:t xml:space="preserve"> </w:t>
      </w:r>
    </w:p>
    <w:p w:rsidR="009E7FBB" w:rsidRDefault="009E7FBB" w:rsidP="00667A79">
      <w:pPr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7A79" w:rsidRPr="00776C93" w:rsidRDefault="00667A79" w:rsidP="00667A79">
      <w:pPr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6C93">
        <w:rPr>
          <w:rFonts w:ascii="Times New Roman" w:hAnsi="Times New Roman"/>
          <w:b/>
          <w:bCs/>
          <w:sz w:val="28"/>
          <w:szCs w:val="28"/>
        </w:rPr>
        <w:t>Национальная безопасность и правоохранительная деятельность</w:t>
      </w:r>
    </w:p>
    <w:p w:rsidR="00667A79" w:rsidRPr="00776C93" w:rsidRDefault="00667A79" w:rsidP="00667A79">
      <w:pPr>
        <w:spacing w:after="0" w:line="288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>По разделу "</w:t>
      </w:r>
      <w:r w:rsidRPr="00776C93">
        <w:rPr>
          <w:rFonts w:ascii="Times New Roman" w:hAnsi="Times New Roman"/>
          <w:b/>
          <w:sz w:val="28"/>
          <w:szCs w:val="28"/>
        </w:rPr>
        <w:t xml:space="preserve">Национальная безопасность и правоохранительная безопасность" </w:t>
      </w:r>
      <w:r w:rsidRPr="00776C93">
        <w:rPr>
          <w:rFonts w:ascii="Times New Roman" w:hAnsi="Times New Roman"/>
          <w:sz w:val="28"/>
          <w:szCs w:val="28"/>
        </w:rPr>
        <w:t xml:space="preserve">предусмотрены расходы на </w:t>
      </w:r>
      <w:r w:rsidR="00484FBD">
        <w:rPr>
          <w:rFonts w:ascii="Times New Roman" w:hAnsi="Times New Roman"/>
          <w:sz w:val="28"/>
          <w:szCs w:val="28"/>
        </w:rPr>
        <w:t>противопожарные мероприятия</w:t>
      </w:r>
      <w:r w:rsidRPr="00776C93">
        <w:rPr>
          <w:rFonts w:ascii="Times New Roman" w:hAnsi="Times New Roman"/>
          <w:sz w:val="28"/>
          <w:szCs w:val="28"/>
        </w:rPr>
        <w:t xml:space="preserve"> поселения</w:t>
      </w:r>
      <w:r w:rsidR="00484FBD">
        <w:rPr>
          <w:rFonts w:ascii="Times New Roman" w:hAnsi="Times New Roman"/>
          <w:sz w:val="28"/>
          <w:szCs w:val="28"/>
        </w:rPr>
        <w:t xml:space="preserve"> – содержание специализированной машины по тушению пожаров и оплата труда с начислениями водителю добровольной пожарной команды в </w:t>
      </w:r>
      <w:r w:rsidR="00484FBD">
        <w:rPr>
          <w:rFonts w:ascii="Times New Roman" w:hAnsi="Times New Roman"/>
          <w:sz w:val="28"/>
          <w:szCs w:val="28"/>
        </w:rPr>
        <w:lastRenderedPageBreak/>
        <w:t>д</w:t>
      </w:r>
      <w:proofErr w:type="gramStart"/>
      <w:r w:rsidR="00484FBD">
        <w:rPr>
          <w:rFonts w:ascii="Times New Roman" w:hAnsi="Times New Roman"/>
          <w:sz w:val="28"/>
          <w:szCs w:val="28"/>
        </w:rPr>
        <w:t>.С</w:t>
      </w:r>
      <w:proofErr w:type="gramEnd"/>
      <w:r w:rsidR="00484FBD">
        <w:rPr>
          <w:rFonts w:ascii="Times New Roman" w:hAnsi="Times New Roman"/>
          <w:sz w:val="28"/>
          <w:szCs w:val="28"/>
        </w:rPr>
        <w:t xml:space="preserve">емиричи , субсидия </w:t>
      </w:r>
      <w:r w:rsidR="003050C2">
        <w:rPr>
          <w:rFonts w:ascii="Times New Roman" w:hAnsi="Times New Roman"/>
          <w:sz w:val="28"/>
          <w:szCs w:val="28"/>
        </w:rPr>
        <w:t>ООО</w:t>
      </w:r>
      <w:r w:rsidR="00484FBD">
        <w:rPr>
          <w:rFonts w:ascii="Times New Roman" w:hAnsi="Times New Roman"/>
          <w:sz w:val="28"/>
          <w:szCs w:val="28"/>
        </w:rPr>
        <w:t xml:space="preserve"> «Мирный» по частичному возмещению расходов на пожаротушение, опашк</w:t>
      </w:r>
      <w:r w:rsidR="00252E72">
        <w:rPr>
          <w:rFonts w:ascii="Times New Roman" w:hAnsi="Times New Roman"/>
          <w:sz w:val="28"/>
          <w:szCs w:val="28"/>
        </w:rPr>
        <w:t>а</w:t>
      </w:r>
      <w:r w:rsidR="00484FBD">
        <w:rPr>
          <w:rFonts w:ascii="Times New Roman" w:hAnsi="Times New Roman"/>
          <w:sz w:val="28"/>
          <w:szCs w:val="28"/>
        </w:rPr>
        <w:t xml:space="preserve"> населенных пунктов поселения</w:t>
      </w:r>
      <w:r w:rsidRPr="00776C93">
        <w:rPr>
          <w:rFonts w:ascii="Times New Roman" w:hAnsi="Times New Roman"/>
          <w:sz w:val="28"/>
          <w:szCs w:val="28"/>
        </w:rPr>
        <w:t>:</w:t>
      </w:r>
    </w:p>
    <w:p w:rsidR="00667A79" w:rsidRPr="00776C93" w:rsidRDefault="0018398D" w:rsidP="00667A79">
      <w:pPr>
        <w:spacing w:after="0" w:line="288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8979F4">
        <w:rPr>
          <w:rFonts w:ascii="Times New Roman" w:hAnsi="Times New Roman"/>
          <w:sz w:val="28"/>
          <w:szCs w:val="28"/>
        </w:rPr>
        <w:t xml:space="preserve"> </w:t>
      </w:r>
      <w:r w:rsidR="00667A79" w:rsidRPr="00776C93">
        <w:rPr>
          <w:rFonts w:ascii="Times New Roman" w:hAnsi="Times New Roman"/>
          <w:sz w:val="28"/>
          <w:szCs w:val="28"/>
        </w:rPr>
        <w:t xml:space="preserve">год – </w:t>
      </w:r>
      <w:r w:rsidR="00E65A28">
        <w:rPr>
          <w:rFonts w:ascii="Times New Roman" w:hAnsi="Times New Roman"/>
          <w:sz w:val="28"/>
          <w:szCs w:val="28"/>
        </w:rPr>
        <w:t>2</w:t>
      </w:r>
      <w:r w:rsidR="008979F4">
        <w:rPr>
          <w:rFonts w:ascii="Times New Roman" w:hAnsi="Times New Roman"/>
          <w:sz w:val="28"/>
          <w:szCs w:val="28"/>
        </w:rPr>
        <w:t>30 </w:t>
      </w:r>
      <w:r w:rsidR="00E65A28">
        <w:rPr>
          <w:rFonts w:ascii="Times New Roman" w:hAnsi="Times New Roman"/>
          <w:sz w:val="28"/>
          <w:szCs w:val="28"/>
        </w:rPr>
        <w:t>9</w:t>
      </w:r>
      <w:r w:rsidR="003050C2">
        <w:rPr>
          <w:rFonts w:ascii="Times New Roman" w:hAnsi="Times New Roman"/>
          <w:sz w:val="28"/>
          <w:szCs w:val="28"/>
        </w:rPr>
        <w:t>00</w:t>
      </w:r>
      <w:r w:rsidR="008979F4">
        <w:rPr>
          <w:rFonts w:ascii="Times New Roman" w:hAnsi="Times New Roman"/>
          <w:sz w:val="28"/>
          <w:szCs w:val="28"/>
        </w:rPr>
        <w:t xml:space="preserve"> </w:t>
      </w:r>
      <w:r w:rsidR="00667A79" w:rsidRPr="00776C93">
        <w:rPr>
          <w:rFonts w:ascii="Times New Roman" w:hAnsi="Times New Roman"/>
          <w:sz w:val="28"/>
          <w:szCs w:val="28"/>
        </w:rPr>
        <w:t>рублей;</w:t>
      </w:r>
    </w:p>
    <w:p w:rsidR="00667A79" w:rsidRPr="00776C93" w:rsidRDefault="0018398D" w:rsidP="00667A79">
      <w:pPr>
        <w:spacing w:after="0" w:line="288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667A79" w:rsidRPr="00776C93">
        <w:rPr>
          <w:rFonts w:ascii="Times New Roman" w:hAnsi="Times New Roman"/>
          <w:sz w:val="28"/>
          <w:szCs w:val="28"/>
        </w:rPr>
        <w:t xml:space="preserve"> год – </w:t>
      </w:r>
      <w:r w:rsidR="00C31FA1">
        <w:rPr>
          <w:rFonts w:ascii="Times New Roman" w:hAnsi="Times New Roman"/>
          <w:sz w:val="28"/>
          <w:szCs w:val="28"/>
        </w:rPr>
        <w:t>167 900</w:t>
      </w:r>
      <w:r w:rsidR="00667A79" w:rsidRPr="00776C93">
        <w:rPr>
          <w:rFonts w:ascii="Times New Roman" w:hAnsi="Times New Roman"/>
          <w:sz w:val="28"/>
          <w:szCs w:val="28"/>
        </w:rPr>
        <w:t xml:space="preserve"> рублей;</w:t>
      </w:r>
    </w:p>
    <w:p w:rsidR="00667A79" w:rsidRPr="00776C93" w:rsidRDefault="0018398D" w:rsidP="003050C2">
      <w:pPr>
        <w:spacing w:after="0" w:line="288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667A79" w:rsidRPr="00776C93">
        <w:rPr>
          <w:rFonts w:ascii="Times New Roman" w:hAnsi="Times New Roman"/>
          <w:sz w:val="28"/>
          <w:szCs w:val="28"/>
        </w:rPr>
        <w:t xml:space="preserve"> год – </w:t>
      </w:r>
      <w:r w:rsidR="00C31FA1">
        <w:rPr>
          <w:rFonts w:ascii="Times New Roman" w:hAnsi="Times New Roman"/>
          <w:sz w:val="28"/>
          <w:szCs w:val="28"/>
        </w:rPr>
        <w:t>167</w:t>
      </w:r>
      <w:r w:rsidR="008979F4">
        <w:rPr>
          <w:rFonts w:ascii="Times New Roman" w:hAnsi="Times New Roman"/>
          <w:sz w:val="28"/>
          <w:szCs w:val="28"/>
        </w:rPr>
        <w:t xml:space="preserve"> </w:t>
      </w:r>
      <w:r w:rsidR="00E65A28">
        <w:rPr>
          <w:rFonts w:ascii="Times New Roman" w:hAnsi="Times New Roman"/>
          <w:sz w:val="28"/>
          <w:szCs w:val="28"/>
        </w:rPr>
        <w:t>900</w:t>
      </w:r>
      <w:r w:rsidR="00667A79" w:rsidRPr="00776C93">
        <w:rPr>
          <w:rFonts w:ascii="Times New Roman" w:hAnsi="Times New Roman"/>
          <w:sz w:val="28"/>
          <w:szCs w:val="28"/>
        </w:rPr>
        <w:t xml:space="preserve"> рублей.</w:t>
      </w:r>
    </w:p>
    <w:p w:rsidR="00667A79" w:rsidRDefault="00667A79" w:rsidP="00667A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 xml:space="preserve">       В общем объеме</w:t>
      </w:r>
      <w:r w:rsidR="00380336">
        <w:rPr>
          <w:rFonts w:ascii="Times New Roman" w:hAnsi="Times New Roman"/>
          <w:sz w:val="28"/>
          <w:szCs w:val="28"/>
        </w:rPr>
        <w:t xml:space="preserve"> </w:t>
      </w:r>
      <w:r w:rsidRPr="00776C93">
        <w:rPr>
          <w:rFonts w:ascii="Times New Roman" w:hAnsi="Times New Roman"/>
          <w:sz w:val="28"/>
          <w:szCs w:val="28"/>
        </w:rPr>
        <w:t xml:space="preserve">расходов бюджета </w:t>
      </w:r>
      <w:r w:rsidR="00380336">
        <w:rPr>
          <w:rFonts w:ascii="Times New Roman" w:hAnsi="Times New Roman"/>
          <w:sz w:val="28"/>
          <w:szCs w:val="28"/>
        </w:rPr>
        <w:t xml:space="preserve">поселения на </w:t>
      </w:r>
      <w:r w:rsidR="0018398D">
        <w:rPr>
          <w:rFonts w:ascii="Times New Roman" w:hAnsi="Times New Roman"/>
          <w:sz w:val="28"/>
          <w:szCs w:val="28"/>
        </w:rPr>
        <w:t>2020</w:t>
      </w:r>
      <w:r w:rsidR="00380336">
        <w:rPr>
          <w:rFonts w:ascii="Times New Roman" w:hAnsi="Times New Roman"/>
          <w:sz w:val="28"/>
          <w:szCs w:val="28"/>
        </w:rPr>
        <w:t xml:space="preserve"> год,</w:t>
      </w:r>
      <w:r w:rsidRPr="00776C93">
        <w:rPr>
          <w:rFonts w:ascii="Times New Roman" w:hAnsi="Times New Roman"/>
          <w:sz w:val="28"/>
          <w:szCs w:val="28"/>
        </w:rPr>
        <w:t xml:space="preserve">  доля бюджетных ассигнований по данному разделу составляет </w:t>
      </w:r>
      <w:r w:rsidR="00C31FA1">
        <w:rPr>
          <w:rFonts w:ascii="Times New Roman" w:hAnsi="Times New Roman"/>
          <w:sz w:val="28"/>
          <w:szCs w:val="28"/>
        </w:rPr>
        <w:t>5,7</w:t>
      </w:r>
      <w:r w:rsidRPr="00776C93">
        <w:rPr>
          <w:rFonts w:ascii="Times New Roman" w:hAnsi="Times New Roman"/>
          <w:sz w:val="28"/>
          <w:szCs w:val="28"/>
        </w:rPr>
        <w:t xml:space="preserve"> %</w:t>
      </w:r>
    </w:p>
    <w:p w:rsidR="006D72FE" w:rsidRDefault="006D72FE" w:rsidP="00781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137F" w:rsidRDefault="0078137F" w:rsidP="007813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137F">
        <w:rPr>
          <w:rFonts w:ascii="Times New Roman" w:hAnsi="Times New Roman"/>
          <w:b/>
          <w:sz w:val="28"/>
          <w:szCs w:val="28"/>
        </w:rPr>
        <w:t>Национальная экономика</w:t>
      </w:r>
    </w:p>
    <w:p w:rsidR="00364E75" w:rsidRPr="00776C93" w:rsidRDefault="00667A79" w:rsidP="00364E75">
      <w:pPr>
        <w:spacing w:after="0" w:line="288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76C93">
        <w:rPr>
          <w:szCs w:val="28"/>
        </w:rPr>
        <w:t xml:space="preserve">  </w:t>
      </w:r>
      <w:r w:rsidR="00364E75" w:rsidRPr="00776C93">
        <w:rPr>
          <w:rFonts w:ascii="Times New Roman" w:hAnsi="Times New Roman"/>
          <w:sz w:val="28"/>
          <w:szCs w:val="28"/>
        </w:rPr>
        <w:t>По разделу "</w:t>
      </w:r>
      <w:r w:rsidR="00364E75" w:rsidRPr="00776C93">
        <w:rPr>
          <w:rFonts w:ascii="Times New Roman" w:hAnsi="Times New Roman"/>
          <w:b/>
          <w:sz w:val="28"/>
          <w:szCs w:val="28"/>
        </w:rPr>
        <w:t xml:space="preserve">Национальная </w:t>
      </w:r>
      <w:r w:rsidR="00364E75">
        <w:rPr>
          <w:rFonts w:ascii="Times New Roman" w:hAnsi="Times New Roman"/>
          <w:b/>
          <w:sz w:val="28"/>
          <w:szCs w:val="28"/>
        </w:rPr>
        <w:t>экономика</w:t>
      </w:r>
      <w:r w:rsidR="00364E75" w:rsidRPr="00776C93">
        <w:rPr>
          <w:rFonts w:ascii="Times New Roman" w:hAnsi="Times New Roman"/>
          <w:b/>
          <w:sz w:val="28"/>
          <w:szCs w:val="28"/>
        </w:rPr>
        <w:t xml:space="preserve">" </w:t>
      </w:r>
      <w:r w:rsidR="00364E75" w:rsidRPr="00776C93">
        <w:rPr>
          <w:rFonts w:ascii="Times New Roman" w:hAnsi="Times New Roman"/>
          <w:sz w:val="28"/>
          <w:szCs w:val="28"/>
        </w:rPr>
        <w:t xml:space="preserve">предусмотрены расходы на содержание </w:t>
      </w:r>
      <w:r w:rsidR="003050C2">
        <w:rPr>
          <w:rFonts w:ascii="Times New Roman" w:hAnsi="Times New Roman"/>
          <w:sz w:val="28"/>
          <w:szCs w:val="28"/>
        </w:rPr>
        <w:t xml:space="preserve"> и ремонт </w:t>
      </w:r>
      <w:r w:rsidR="00364E75">
        <w:rPr>
          <w:rFonts w:ascii="Times New Roman" w:hAnsi="Times New Roman"/>
          <w:sz w:val="28"/>
          <w:szCs w:val="28"/>
        </w:rPr>
        <w:t>дорог</w:t>
      </w:r>
      <w:r w:rsidR="00364E75" w:rsidRPr="00776C93">
        <w:rPr>
          <w:rFonts w:ascii="Times New Roman" w:hAnsi="Times New Roman"/>
          <w:sz w:val="28"/>
          <w:szCs w:val="28"/>
        </w:rPr>
        <w:t>:</w:t>
      </w:r>
    </w:p>
    <w:p w:rsidR="00364E75" w:rsidRPr="00776C93" w:rsidRDefault="0018398D" w:rsidP="00364E75">
      <w:pPr>
        <w:spacing w:after="0" w:line="288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8979F4">
        <w:rPr>
          <w:rFonts w:ascii="Times New Roman" w:hAnsi="Times New Roman"/>
          <w:sz w:val="28"/>
          <w:szCs w:val="28"/>
        </w:rPr>
        <w:t xml:space="preserve"> </w:t>
      </w:r>
      <w:r w:rsidR="00364E75" w:rsidRPr="00776C93">
        <w:rPr>
          <w:rFonts w:ascii="Times New Roman" w:hAnsi="Times New Roman"/>
          <w:sz w:val="28"/>
          <w:szCs w:val="28"/>
        </w:rPr>
        <w:t xml:space="preserve">год – </w:t>
      </w:r>
      <w:r w:rsidR="00C31FA1">
        <w:rPr>
          <w:rFonts w:ascii="Times New Roman" w:hAnsi="Times New Roman"/>
          <w:sz w:val="28"/>
          <w:szCs w:val="28"/>
        </w:rPr>
        <w:t>1 566 774</w:t>
      </w:r>
      <w:r w:rsidR="00364E75" w:rsidRPr="00776C93">
        <w:rPr>
          <w:rFonts w:ascii="Times New Roman" w:hAnsi="Times New Roman"/>
          <w:sz w:val="28"/>
          <w:szCs w:val="28"/>
        </w:rPr>
        <w:t xml:space="preserve"> рублей;</w:t>
      </w:r>
    </w:p>
    <w:p w:rsidR="00364E75" w:rsidRPr="00776C93" w:rsidRDefault="0018398D" w:rsidP="00364E75">
      <w:pPr>
        <w:spacing w:after="0" w:line="288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364E75" w:rsidRPr="00776C93">
        <w:rPr>
          <w:rFonts w:ascii="Times New Roman" w:hAnsi="Times New Roman"/>
          <w:sz w:val="28"/>
          <w:szCs w:val="28"/>
        </w:rPr>
        <w:t xml:space="preserve"> год –</w:t>
      </w:r>
      <w:r w:rsidR="00364E75">
        <w:rPr>
          <w:rFonts w:ascii="Times New Roman" w:hAnsi="Times New Roman"/>
          <w:sz w:val="28"/>
          <w:szCs w:val="28"/>
        </w:rPr>
        <w:t xml:space="preserve"> </w:t>
      </w:r>
      <w:r w:rsidR="00C31FA1">
        <w:rPr>
          <w:rFonts w:ascii="Times New Roman" w:hAnsi="Times New Roman"/>
          <w:sz w:val="28"/>
          <w:szCs w:val="28"/>
        </w:rPr>
        <w:t xml:space="preserve"> 1 648 605</w:t>
      </w:r>
      <w:r w:rsidR="00364E75" w:rsidRPr="00776C93">
        <w:rPr>
          <w:rFonts w:ascii="Times New Roman" w:hAnsi="Times New Roman"/>
          <w:sz w:val="28"/>
          <w:szCs w:val="28"/>
        </w:rPr>
        <w:t xml:space="preserve"> рублей;</w:t>
      </w:r>
    </w:p>
    <w:p w:rsidR="00364E75" w:rsidRDefault="0018398D" w:rsidP="00364E75">
      <w:pPr>
        <w:spacing w:after="0" w:line="288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364E75" w:rsidRPr="00776C93">
        <w:rPr>
          <w:rFonts w:ascii="Times New Roman" w:hAnsi="Times New Roman"/>
          <w:sz w:val="28"/>
          <w:szCs w:val="28"/>
        </w:rPr>
        <w:t xml:space="preserve"> год – </w:t>
      </w:r>
      <w:r w:rsidR="003050C2">
        <w:rPr>
          <w:rFonts w:ascii="Times New Roman" w:hAnsi="Times New Roman"/>
          <w:sz w:val="28"/>
          <w:szCs w:val="28"/>
        </w:rPr>
        <w:t xml:space="preserve"> </w:t>
      </w:r>
      <w:r w:rsidR="00C31FA1">
        <w:rPr>
          <w:rFonts w:ascii="Times New Roman" w:hAnsi="Times New Roman"/>
          <w:sz w:val="28"/>
          <w:szCs w:val="28"/>
        </w:rPr>
        <w:t>1 749 555</w:t>
      </w:r>
      <w:r w:rsidR="00364E75" w:rsidRPr="00776C93">
        <w:rPr>
          <w:rFonts w:ascii="Times New Roman" w:hAnsi="Times New Roman"/>
          <w:sz w:val="28"/>
          <w:szCs w:val="28"/>
        </w:rPr>
        <w:t xml:space="preserve"> рублей.</w:t>
      </w:r>
    </w:p>
    <w:p w:rsidR="00364E75" w:rsidRDefault="00BF7C4A" w:rsidP="003050C2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64E75" w:rsidRPr="00776C93">
        <w:rPr>
          <w:rFonts w:ascii="Times New Roman" w:hAnsi="Times New Roman"/>
          <w:sz w:val="28"/>
          <w:szCs w:val="28"/>
        </w:rPr>
        <w:t xml:space="preserve">   В общем объеме</w:t>
      </w:r>
      <w:r w:rsidR="00364E75">
        <w:rPr>
          <w:rFonts w:ascii="Times New Roman" w:hAnsi="Times New Roman"/>
          <w:sz w:val="28"/>
          <w:szCs w:val="28"/>
        </w:rPr>
        <w:t xml:space="preserve"> </w:t>
      </w:r>
      <w:r w:rsidR="00364E75" w:rsidRPr="00776C93">
        <w:rPr>
          <w:rFonts w:ascii="Times New Roman" w:hAnsi="Times New Roman"/>
          <w:sz w:val="28"/>
          <w:szCs w:val="28"/>
        </w:rPr>
        <w:t xml:space="preserve">расходов бюджета </w:t>
      </w:r>
      <w:r w:rsidR="00364E75">
        <w:rPr>
          <w:rFonts w:ascii="Times New Roman" w:hAnsi="Times New Roman"/>
          <w:sz w:val="28"/>
          <w:szCs w:val="28"/>
        </w:rPr>
        <w:t xml:space="preserve">поселения на </w:t>
      </w:r>
      <w:r w:rsidR="0018398D">
        <w:rPr>
          <w:rFonts w:ascii="Times New Roman" w:hAnsi="Times New Roman"/>
          <w:sz w:val="28"/>
          <w:szCs w:val="28"/>
        </w:rPr>
        <w:t>2020</w:t>
      </w:r>
      <w:r w:rsidR="00364E75">
        <w:rPr>
          <w:rFonts w:ascii="Times New Roman" w:hAnsi="Times New Roman"/>
          <w:sz w:val="28"/>
          <w:szCs w:val="28"/>
        </w:rPr>
        <w:t xml:space="preserve"> год,</w:t>
      </w:r>
      <w:r w:rsidR="00364E75" w:rsidRPr="00776C93">
        <w:rPr>
          <w:rFonts w:ascii="Times New Roman" w:hAnsi="Times New Roman"/>
          <w:sz w:val="28"/>
          <w:szCs w:val="28"/>
        </w:rPr>
        <w:t xml:space="preserve">  доля бюджетных ассигнований по данному разделу составляет </w:t>
      </w:r>
      <w:r w:rsidR="00C31FA1">
        <w:rPr>
          <w:rFonts w:ascii="Times New Roman" w:hAnsi="Times New Roman"/>
          <w:sz w:val="28"/>
          <w:szCs w:val="28"/>
        </w:rPr>
        <w:t>38,8</w:t>
      </w:r>
      <w:r w:rsidR="00364E75" w:rsidRPr="00776C93">
        <w:rPr>
          <w:rFonts w:ascii="Times New Roman" w:hAnsi="Times New Roman"/>
          <w:sz w:val="28"/>
          <w:szCs w:val="28"/>
        </w:rPr>
        <w:t xml:space="preserve"> %</w:t>
      </w:r>
    </w:p>
    <w:p w:rsidR="005108E1" w:rsidRDefault="00667A79" w:rsidP="00951D03">
      <w:pPr>
        <w:tabs>
          <w:tab w:val="left" w:pos="1708"/>
        </w:tabs>
        <w:ind w:firstLine="720"/>
        <w:jc w:val="both"/>
        <w:rPr>
          <w:i/>
          <w:szCs w:val="28"/>
        </w:rPr>
      </w:pPr>
      <w:r w:rsidRPr="00776C93">
        <w:rPr>
          <w:rFonts w:ascii="Times New Roman" w:hAnsi="Times New Roman"/>
          <w:sz w:val="28"/>
          <w:szCs w:val="28"/>
        </w:rPr>
        <w:t xml:space="preserve">   </w:t>
      </w:r>
      <w:r w:rsidRPr="00776C93">
        <w:rPr>
          <w:rFonts w:ascii="Times New Roman" w:hAnsi="Times New Roman"/>
          <w:b/>
          <w:i/>
          <w:sz w:val="28"/>
          <w:szCs w:val="28"/>
        </w:rPr>
        <w:tab/>
      </w:r>
    </w:p>
    <w:p w:rsidR="00667A79" w:rsidRDefault="00667A79" w:rsidP="00667A79">
      <w:pPr>
        <w:pStyle w:val="2"/>
        <w:spacing w:line="240" w:lineRule="auto"/>
        <w:rPr>
          <w:i w:val="0"/>
          <w:szCs w:val="28"/>
        </w:rPr>
      </w:pPr>
      <w:r w:rsidRPr="00776C93">
        <w:rPr>
          <w:i w:val="0"/>
          <w:szCs w:val="28"/>
        </w:rPr>
        <w:t>Жилищно-коммунальное хозяйство</w:t>
      </w:r>
    </w:p>
    <w:p w:rsidR="00667A79" w:rsidRPr="00D01A95" w:rsidRDefault="00667A79" w:rsidP="00667A79">
      <w:pPr>
        <w:jc w:val="both"/>
        <w:rPr>
          <w:rFonts w:ascii="Times New Roman" w:hAnsi="Times New Roman"/>
          <w:sz w:val="28"/>
          <w:szCs w:val="28"/>
        </w:rPr>
      </w:pPr>
      <w:r w:rsidRPr="00776C93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776C93">
        <w:rPr>
          <w:rFonts w:ascii="Times New Roman" w:hAnsi="Times New Roman"/>
          <w:sz w:val="28"/>
          <w:szCs w:val="28"/>
        </w:rPr>
        <w:t xml:space="preserve">Расходы бюджета поселения по разделу «Жилищно-коммунальное хозяйство» предусматривают финансирование в </w:t>
      </w:r>
      <w:r w:rsidR="0018398D">
        <w:rPr>
          <w:rFonts w:ascii="Times New Roman" w:hAnsi="Times New Roman"/>
          <w:sz w:val="28"/>
          <w:szCs w:val="28"/>
        </w:rPr>
        <w:t>2020</w:t>
      </w:r>
      <w:r w:rsidRPr="00776C93">
        <w:rPr>
          <w:rFonts w:ascii="Times New Roman" w:hAnsi="Times New Roman"/>
          <w:sz w:val="28"/>
          <w:szCs w:val="28"/>
        </w:rPr>
        <w:t xml:space="preserve"> году</w:t>
      </w:r>
      <w:r w:rsidRPr="00776C93">
        <w:rPr>
          <w:rFonts w:ascii="Times New Roman" w:hAnsi="Times New Roman"/>
          <w:bCs/>
          <w:sz w:val="28"/>
          <w:szCs w:val="28"/>
        </w:rPr>
        <w:t xml:space="preserve">  </w:t>
      </w:r>
      <w:r w:rsidR="008979F4">
        <w:rPr>
          <w:rFonts w:ascii="Times New Roman" w:hAnsi="Times New Roman"/>
          <w:bCs/>
          <w:sz w:val="28"/>
          <w:szCs w:val="28"/>
        </w:rPr>
        <w:t>203 984,09</w:t>
      </w:r>
      <w:r w:rsidR="003050C2">
        <w:rPr>
          <w:rFonts w:ascii="Times New Roman" w:hAnsi="Times New Roman"/>
          <w:bCs/>
          <w:sz w:val="28"/>
          <w:szCs w:val="28"/>
        </w:rPr>
        <w:t xml:space="preserve"> </w:t>
      </w:r>
      <w:r w:rsidRPr="00776C93">
        <w:rPr>
          <w:rFonts w:ascii="Times New Roman" w:hAnsi="Times New Roman"/>
          <w:bCs/>
          <w:sz w:val="28"/>
          <w:szCs w:val="28"/>
        </w:rPr>
        <w:t>руб., в т</w:t>
      </w:r>
      <w:r w:rsidR="0032563E">
        <w:rPr>
          <w:rFonts w:ascii="Times New Roman" w:hAnsi="Times New Roman"/>
          <w:bCs/>
          <w:sz w:val="28"/>
          <w:szCs w:val="28"/>
        </w:rPr>
        <w:t xml:space="preserve">ом </w:t>
      </w:r>
      <w:r w:rsidRPr="00776C93">
        <w:rPr>
          <w:rFonts w:ascii="Times New Roman" w:hAnsi="Times New Roman"/>
          <w:bCs/>
          <w:sz w:val="28"/>
          <w:szCs w:val="28"/>
        </w:rPr>
        <w:t>числе на</w:t>
      </w:r>
      <w:r w:rsidR="003050C2">
        <w:rPr>
          <w:rFonts w:ascii="Times New Roman" w:hAnsi="Times New Roman"/>
          <w:bCs/>
          <w:sz w:val="28"/>
          <w:szCs w:val="28"/>
        </w:rPr>
        <w:t xml:space="preserve"> </w:t>
      </w:r>
      <w:r w:rsidR="00D01A95">
        <w:rPr>
          <w:rFonts w:ascii="Times New Roman" w:hAnsi="Times New Roman"/>
          <w:sz w:val="28"/>
          <w:szCs w:val="28"/>
        </w:rPr>
        <w:t>р</w:t>
      </w:r>
      <w:r w:rsidR="003050C2" w:rsidRPr="00D01A95">
        <w:rPr>
          <w:rFonts w:ascii="Times New Roman" w:hAnsi="Times New Roman"/>
          <w:sz w:val="28"/>
          <w:szCs w:val="28"/>
        </w:rPr>
        <w:t>еализаци</w:t>
      </w:r>
      <w:r w:rsidR="00D01A95">
        <w:rPr>
          <w:rFonts w:ascii="Times New Roman" w:hAnsi="Times New Roman"/>
          <w:sz w:val="28"/>
          <w:szCs w:val="28"/>
        </w:rPr>
        <w:t>ю</w:t>
      </w:r>
      <w:r w:rsidR="003050C2" w:rsidRPr="00D01A95">
        <w:rPr>
          <w:rFonts w:ascii="Times New Roman" w:hAnsi="Times New Roman"/>
          <w:sz w:val="28"/>
          <w:szCs w:val="28"/>
        </w:rPr>
        <w:t xml:space="preserve"> переданных полномочий 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 и нуждающихся в жилых помещениях малоимущих граждан жилыми помещениями, организация содержания муниципального жилищного фонда</w:t>
      </w:r>
      <w:r w:rsidR="00D01A95">
        <w:rPr>
          <w:rFonts w:ascii="Times New Roman" w:hAnsi="Times New Roman"/>
          <w:sz w:val="28"/>
          <w:szCs w:val="28"/>
        </w:rPr>
        <w:t xml:space="preserve"> </w:t>
      </w:r>
      <w:r w:rsidR="008979F4">
        <w:rPr>
          <w:rFonts w:ascii="Times New Roman" w:hAnsi="Times New Roman"/>
          <w:sz w:val="28"/>
          <w:szCs w:val="28"/>
        </w:rPr>
        <w:t xml:space="preserve">– </w:t>
      </w:r>
      <w:r w:rsidR="00D01A95">
        <w:rPr>
          <w:rFonts w:ascii="Times New Roman" w:hAnsi="Times New Roman"/>
          <w:sz w:val="28"/>
          <w:szCs w:val="28"/>
        </w:rPr>
        <w:t>908</w:t>
      </w:r>
      <w:r w:rsidR="00E65A28">
        <w:rPr>
          <w:rFonts w:ascii="Times New Roman" w:hAnsi="Times New Roman"/>
          <w:sz w:val="28"/>
          <w:szCs w:val="28"/>
        </w:rPr>
        <w:t>5</w:t>
      </w:r>
      <w:r w:rsidR="00D01A95">
        <w:rPr>
          <w:rFonts w:ascii="Times New Roman" w:hAnsi="Times New Roman"/>
          <w:sz w:val="28"/>
          <w:szCs w:val="28"/>
        </w:rPr>
        <w:t xml:space="preserve"> рублей,</w:t>
      </w:r>
      <w:r w:rsidRPr="00776C93">
        <w:rPr>
          <w:rFonts w:ascii="Times New Roman" w:hAnsi="Times New Roman"/>
          <w:bCs/>
          <w:sz w:val="28"/>
          <w:szCs w:val="28"/>
        </w:rPr>
        <w:t xml:space="preserve"> </w:t>
      </w:r>
      <w:r w:rsidR="00D01A95">
        <w:rPr>
          <w:rFonts w:ascii="Times New Roman" w:hAnsi="Times New Roman"/>
          <w:sz w:val="28"/>
          <w:szCs w:val="28"/>
        </w:rPr>
        <w:t>р</w:t>
      </w:r>
      <w:r w:rsidR="00D01A95" w:rsidRPr="00D01A95">
        <w:rPr>
          <w:rFonts w:ascii="Times New Roman" w:hAnsi="Times New Roman"/>
          <w:sz w:val="28"/>
          <w:szCs w:val="28"/>
        </w:rPr>
        <w:t>еализация переданных полномочий</w:t>
      </w:r>
      <w:proofErr w:type="gramEnd"/>
      <w:r w:rsidR="00D01A95" w:rsidRPr="00D01A95">
        <w:rPr>
          <w:rFonts w:ascii="Times New Roman" w:hAnsi="Times New Roman"/>
          <w:sz w:val="28"/>
          <w:szCs w:val="28"/>
        </w:rPr>
        <w:t xml:space="preserve"> по решению отдельных вопросов местного значения муниципальных районов в соответствии с заключенными соглашениями в сфере электро-, тепл</w:t>
      </w:r>
      <w:proofErr w:type="gramStart"/>
      <w:r w:rsidR="00D01A95" w:rsidRPr="00D01A95">
        <w:rPr>
          <w:rFonts w:ascii="Times New Roman" w:hAnsi="Times New Roman"/>
          <w:sz w:val="28"/>
          <w:szCs w:val="28"/>
        </w:rPr>
        <w:t>о-</w:t>
      </w:r>
      <w:proofErr w:type="gramEnd"/>
      <w:r w:rsidR="00D01A95" w:rsidRPr="00D01A95">
        <w:rPr>
          <w:rFonts w:ascii="Times New Roman" w:hAnsi="Times New Roman"/>
          <w:sz w:val="28"/>
          <w:szCs w:val="28"/>
        </w:rPr>
        <w:t>, газо- и водоснабжения населения, водоотведения, снабжения населения топливом</w:t>
      </w:r>
      <w:r w:rsidR="00D01A95">
        <w:rPr>
          <w:rFonts w:ascii="Times New Roman" w:hAnsi="Times New Roman"/>
          <w:sz w:val="28"/>
          <w:szCs w:val="28"/>
        </w:rPr>
        <w:t>- 300 рублей,</w:t>
      </w:r>
      <w:r w:rsidR="00D01A95" w:rsidRPr="00D01A95">
        <w:rPr>
          <w:rFonts w:ascii="Times New Roman" w:hAnsi="Times New Roman"/>
          <w:sz w:val="28"/>
          <w:szCs w:val="28"/>
        </w:rPr>
        <w:t xml:space="preserve"> </w:t>
      </w:r>
      <w:r w:rsidRPr="00776C93">
        <w:rPr>
          <w:rFonts w:ascii="Times New Roman" w:hAnsi="Times New Roman"/>
          <w:bCs/>
          <w:sz w:val="28"/>
          <w:szCs w:val="28"/>
        </w:rPr>
        <w:t xml:space="preserve">уличное освещение – </w:t>
      </w:r>
      <w:r w:rsidR="00E65A28">
        <w:rPr>
          <w:rFonts w:ascii="Times New Roman" w:hAnsi="Times New Roman"/>
          <w:bCs/>
          <w:sz w:val="28"/>
          <w:szCs w:val="28"/>
        </w:rPr>
        <w:t>1</w:t>
      </w:r>
      <w:r w:rsidR="008979F4">
        <w:rPr>
          <w:rFonts w:ascii="Times New Roman" w:hAnsi="Times New Roman"/>
          <w:bCs/>
          <w:sz w:val="28"/>
          <w:szCs w:val="28"/>
        </w:rPr>
        <w:t>84 599</w:t>
      </w:r>
      <w:r w:rsidR="00D01A95">
        <w:rPr>
          <w:rFonts w:ascii="Times New Roman" w:hAnsi="Times New Roman"/>
          <w:bCs/>
          <w:sz w:val="28"/>
          <w:szCs w:val="28"/>
        </w:rPr>
        <w:t>,0</w:t>
      </w:r>
      <w:r w:rsidR="008979F4">
        <w:rPr>
          <w:rFonts w:ascii="Times New Roman" w:hAnsi="Times New Roman"/>
          <w:bCs/>
          <w:sz w:val="28"/>
          <w:szCs w:val="28"/>
        </w:rPr>
        <w:t>9</w:t>
      </w:r>
      <w:r w:rsidR="0032563E">
        <w:rPr>
          <w:rFonts w:ascii="Times New Roman" w:hAnsi="Times New Roman"/>
          <w:bCs/>
          <w:sz w:val="28"/>
          <w:szCs w:val="28"/>
        </w:rPr>
        <w:t xml:space="preserve"> </w:t>
      </w:r>
      <w:r w:rsidRPr="00776C93">
        <w:rPr>
          <w:rFonts w:ascii="Times New Roman" w:hAnsi="Times New Roman"/>
          <w:bCs/>
          <w:sz w:val="28"/>
          <w:szCs w:val="28"/>
        </w:rPr>
        <w:t>руб</w:t>
      </w:r>
      <w:r w:rsidR="0032563E">
        <w:rPr>
          <w:rFonts w:ascii="Times New Roman" w:hAnsi="Times New Roman"/>
          <w:bCs/>
          <w:sz w:val="28"/>
          <w:szCs w:val="28"/>
        </w:rPr>
        <w:t>лей</w:t>
      </w:r>
      <w:r w:rsidRPr="00776C93">
        <w:rPr>
          <w:rFonts w:ascii="Times New Roman" w:hAnsi="Times New Roman"/>
          <w:bCs/>
          <w:sz w:val="28"/>
          <w:szCs w:val="28"/>
        </w:rPr>
        <w:t>.</w:t>
      </w:r>
    </w:p>
    <w:p w:rsidR="00667A79" w:rsidRDefault="00667A79" w:rsidP="00667A79">
      <w:p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76C93">
        <w:rPr>
          <w:rFonts w:ascii="Times New Roman" w:hAnsi="Times New Roman"/>
          <w:bCs/>
          <w:sz w:val="28"/>
          <w:szCs w:val="28"/>
        </w:rPr>
        <w:t>Расходы</w:t>
      </w:r>
      <w:proofErr w:type="gramEnd"/>
      <w:r w:rsidRPr="00776C93">
        <w:rPr>
          <w:rFonts w:ascii="Times New Roman" w:hAnsi="Times New Roman"/>
          <w:bCs/>
          <w:sz w:val="28"/>
          <w:szCs w:val="28"/>
        </w:rPr>
        <w:t xml:space="preserve"> запланированные на </w:t>
      </w:r>
      <w:r w:rsidR="0018398D">
        <w:rPr>
          <w:rFonts w:ascii="Times New Roman" w:hAnsi="Times New Roman"/>
          <w:bCs/>
          <w:sz w:val="28"/>
          <w:szCs w:val="28"/>
        </w:rPr>
        <w:t>2021</w:t>
      </w:r>
      <w:r w:rsidR="00D01A95">
        <w:rPr>
          <w:rFonts w:ascii="Times New Roman" w:hAnsi="Times New Roman"/>
          <w:bCs/>
          <w:sz w:val="28"/>
          <w:szCs w:val="28"/>
        </w:rPr>
        <w:t xml:space="preserve"> год </w:t>
      </w:r>
      <w:r w:rsidR="00C31FA1">
        <w:rPr>
          <w:rFonts w:ascii="Times New Roman" w:hAnsi="Times New Roman"/>
          <w:bCs/>
          <w:sz w:val="28"/>
          <w:szCs w:val="28"/>
        </w:rPr>
        <w:t>167 953,04</w:t>
      </w:r>
      <w:r w:rsidR="00D01A95">
        <w:rPr>
          <w:rFonts w:ascii="Times New Roman" w:hAnsi="Times New Roman"/>
          <w:bCs/>
          <w:sz w:val="28"/>
          <w:szCs w:val="28"/>
        </w:rPr>
        <w:t xml:space="preserve"> рублей</w:t>
      </w:r>
      <w:r w:rsidRPr="00776C93">
        <w:rPr>
          <w:rFonts w:ascii="Times New Roman" w:hAnsi="Times New Roman"/>
          <w:bCs/>
          <w:sz w:val="28"/>
          <w:szCs w:val="28"/>
        </w:rPr>
        <w:t xml:space="preserve"> и</w:t>
      </w:r>
      <w:r w:rsidR="00D01A95">
        <w:rPr>
          <w:rFonts w:ascii="Times New Roman" w:hAnsi="Times New Roman"/>
          <w:bCs/>
          <w:sz w:val="28"/>
          <w:szCs w:val="28"/>
        </w:rPr>
        <w:t xml:space="preserve"> на</w:t>
      </w:r>
      <w:r w:rsidRPr="00776C93">
        <w:rPr>
          <w:rFonts w:ascii="Times New Roman" w:hAnsi="Times New Roman"/>
          <w:bCs/>
          <w:sz w:val="28"/>
          <w:szCs w:val="28"/>
        </w:rPr>
        <w:t xml:space="preserve"> </w:t>
      </w:r>
      <w:r w:rsidR="0018398D">
        <w:rPr>
          <w:rFonts w:ascii="Times New Roman" w:hAnsi="Times New Roman"/>
          <w:bCs/>
          <w:sz w:val="28"/>
          <w:szCs w:val="28"/>
        </w:rPr>
        <w:t>2022</w:t>
      </w:r>
      <w:r w:rsidRPr="00776C93">
        <w:rPr>
          <w:rFonts w:ascii="Times New Roman" w:hAnsi="Times New Roman"/>
          <w:bCs/>
          <w:sz w:val="28"/>
          <w:szCs w:val="28"/>
        </w:rPr>
        <w:t xml:space="preserve"> год </w:t>
      </w:r>
      <w:r w:rsidR="00C31FA1">
        <w:rPr>
          <w:rFonts w:ascii="Times New Roman" w:hAnsi="Times New Roman"/>
          <w:bCs/>
          <w:sz w:val="28"/>
          <w:szCs w:val="28"/>
        </w:rPr>
        <w:t>58 497,50</w:t>
      </w:r>
      <w:r w:rsidR="00D01A95">
        <w:rPr>
          <w:rFonts w:ascii="Times New Roman" w:hAnsi="Times New Roman"/>
          <w:bCs/>
          <w:sz w:val="28"/>
          <w:szCs w:val="28"/>
        </w:rPr>
        <w:t xml:space="preserve"> </w:t>
      </w:r>
      <w:r w:rsidRPr="00776C93">
        <w:rPr>
          <w:rFonts w:ascii="Times New Roman" w:hAnsi="Times New Roman"/>
          <w:bCs/>
          <w:sz w:val="28"/>
          <w:szCs w:val="28"/>
        </w:rPr>
        <w:t>руб.</w:t>
      </w:r>
    </w:p>
    <w:p w:rsidR="00667A79" w:rsidRPr="00776C93" w:rsidRDefault="00667A79" w:rsidP="00667A79">
      <w:pPr>
        <w:pStyle w:val="a8"/>
        <w:spacing w:after="0" w:line="288" w:lineRule="auto"/>
        <w:ind w:left="0" w:firstLine="710"/>
        <w:jc w:val="center"/>
        <w:rPr>
          <w:b/>
          <w:sz w:val="28"/>
          <w:szCs w:val="28"/>
        </w:rPr>
      </w:pPr>
      <w:r w:rsidRPr="00776C93">
        <w:rPr>
          <w:b/>
          <w:sz w:val="28"/>
          <w:szCs w:val="28"/>
        </w:rPr>
        <w:t>Социальная политика</w:t>
      </w:r>
    </w:p>
    <w:p w:rsidR="00667A79" w:rsidRPr="00776C93" w:rsidRDefault="00667A79" w:rsidP="00667A79">
      <w:pPr>
        <w:pStyle w:val="a"/>
        <w:numPr>
          <w:ilvl w:val="0"/>
          <w:numId w:val="0"/>
        </w:numPr>
        <w:spacing w:before="120" w:line="252" w:lineRule="auto"/>
        <w:ind w:firstLine="720"/>
        <w:rPr>
          <w:noProof w:val="0"/>
          <w:szCs w:val="28"/>
          <w:lang w:eastAsia="en-US"/>
        </w:rPr>
      </w:pPr>
      <w:r w:rsidRPr="00776C93">
        <w:rPr>
          <w:noProof w:val="0"/>
          <w:szCs w:val="28"/>
          <w:lang w:eastAsia="en-US"/>
        </w:rPr>
        <w:t>Общий объем запланированных ассигнований на мероприятия в сфере социальной политики</w:t>
      </w:r>
      <w:r w:rsidR="00252E72">
        <w:rPr>
          <w:noProof w:val="0"/>
          <w:szCs w:val="28"/>
          <w:lang w:eastAsia="en-US"/>
        </w:rPr>
        <w:t xml:space="preserve"> – доплата к государственной пенсии,</w:t>
      </w:r>
      <w:r w:rsidRPr="00776C93">
        <w:rPr>
          <w:noProof w:val="0"/>
          <w:szCs w:val="28"/>
          <w:lang w:eastAsia="en-US"/>
        </w:rPr>
        <w:t xml:space="preserve"> составил: </w:t>
      </w:r>
    </w:p>
    <w:p w:rsidR="00667A79" w:rsidRPr="00776C93" w:rsidRDefault="0018398D" w:rsidP="00667A79">
      <w:pPr>
        <w:pStyle w:val="a"/>
        <w:numPr>
          <w:ilvl w:val="0"/>
          <w:numId w:val="0"/>
        </w:numPr>
        <w:spacing w:before="120" w:line="252" w:lineRule="auto"/>
        <w:ind w:firstLine="720"/>
        <w:rPr>
          <w:noProof w:val="0"/>
          <w:szCs w:val="28"/>
          <w:lang w:eastAsia="en-US"/>
        </w:rPr>
      </w:pPr>
      <w:r>
        <w:rPr>
          <w:noProof w:val="0"/>
          <w:szCs w:val="28"/>
          <w:lang w:eastAsia="en-US"/>
        </w:rPr>
        <w:t>2020</w:t>
      </w:r>
      <w:r w:rsidR="00667A79" w:rsidRPr="00776C93">
        <w:rPr>
          <w:noProof w:val="0"/>
          <w:szCs w:val="28"/>
          <w:lang w:eastAsia="en-US"/>
        </w:rPr>
        <w:t xml:space="preserve"> год –</w:t>
      </w:r>
      <w:r w:rsidR="00C31FA1">
        <w:rPr>
          <w:noProof w:val="0"/>
          <w:szCs w:val="28"/>
          <w:lang w:eastAsia="en-US"/>
        </w:rPr>
        <w:t xml:space="preserve"> 197 200</w:t>
      </w:r>
      <w:r w:rsidR="008979F4">
        <w:rPr>
          <w:noProof w:val="0"/>
          <w:szCs w:val="28"/>
          <w:lang w:eastAsia="en-US"/>
        </w:rPr>
        <w:t>,91</w:t>
      </w:r>
      <w:r w:rsidR="00667A79" w:rsidRPr="00776C93">
        <w:rPr>
          <w:noProof w:val="0"/>
          <w:szCs w:val="28"/>
          <w:lang w:eastAsia="en-US"/>
        </w:rPr>
        <w:t xml:space="preserve"> рублей;</w:t>
      </w:r>
    </w:p>
    <w:p w:rsidR="00667A79" w:rsidRPr="00776C93" w:rsidRDefault="0018398D" w:rsidP="00667A79">
      <w:pPr>
        <w:pStyle w:val="a"/>
        <w:numPr>
          <w:ilvl w:val="0"/>
          <w:numId w:val="0"/>
        </w:numPr>
        <w:spacing w:before="120" w:line="252" w:lineRule="auto"/>
        <w:ind w:firstLine="720"/>
        <w:rPr>
          <w:noProof w:val="0"/>
          <w:szCs w:val="28"/>
          <w:lang w:eastAsia="en-US"/>
        </w:rPr>
      </w:pPr>
      <w:r>
        <w:rPr>
          <w:noProof w:val="0"/>
          <w:szCs w:val="28"/>
          <w:lang w:eastAsia="en-US"/>
        </w:rPr>
        <w:t>2021</w:t>
      </w:r>
      <w:r w:rsidR="009120A7">
        <w:rPr>
          <w:noProof w:val="0"/>
          <w:szCs w:val="28"/>
          <w:lang w:eastAsia="en-US"/>
        </w:rPr>
        <w:t xml:space="preserve"> год –</w:t>
      </w:r>
      <w:r w:rsidR="008979F4">
        <w:rPr>
          <w:noProof w:val="0"/>
          <w:szCs w:val="28"/>
          <w:lang w:eastAsia="en-US"/>
        </w:rPr>
        <w:t xml:space="preserve"> 251 245,96</w:t>
      </w:r>
      <w:r w:rsidR="00D01A95" w:rsidRPr="00776C93">
        <w:rPr>
          <w:noProof w:val="0"/>
          <w:szCs w:val="28"/>
          <w:lang w:eastAsia="en-US"/>
        </w:rPr>
        <w:t xml:space="preserve"> </w:t>
      </w:r>
      <w:r w:rsidR="00667A79" w:rsidRPr="00776C93">
        <w:rPr>
          <w:noProof w:val="0"/>
          <w:szCs w:val="28"/>
          <w:lang w:eastAsia="en-US"/>
        </w:rPr>
        <w:t>рублей;</w:t>
      </w:r>
    </w:p>
    <w:p w:rsidR="00667A79" w:rsidRPr="00776C93" w:rsidRDefault="0018398D" w:rsidP="00667A79">
      <w:pPr>
        <w:pStyle w:val="a"/>
        <w:numPr>
          <w:ilvl w:val="0"/>
          <w:numId w:val="0"/>
        </w:numPr>
        <w:spacing w:before="120" w:line="252" w:lineRule="auto"/>
        <w:ind w:firstLine="720"/>
        <w:rPr>
          <w:noProof w:val="0"/>
          <w:szCs w:val="28"/>
          <w:lang w:eastAsia="en-US"/>
        </w:rPr>
      </w:pPr>
      <w:r>
        <w:rPr>
          <w:noProof w:val="0"/>
          <w:szCs w:val="28"/>
          <w:lang w:eastAsia="en-US"/>
        </w:rPr>
        <w:t>2022</w:t>
      </w:r>
      <w:r w:rsidR="00667A79" w:rsidRPr="00776C93">
        <w:rPr>
          <w:noProof w:val="0"/>
          <w:szCs w:val="28"/>
          <w:lang w:eastAsia="en-US"/>
        </w:rPr>
        <w:t xml:space="preserve"> год –</w:t>
      </w:r>
      <w:r w:rsidR="008979F4">
        <w:rPr>
          <w:noProof w:val="0"/>
          <w:szCs w:val="28"/>
          <w:lang w:eastAsia="en-US"/>
        </w:rPr>
        <w:t xml:space="preserve"> 306 035,50</w:t>
      </w:r>
      <w:r w:rsidR="00D01A95" w:rsidRPr="00776C93">
        <w:rPr>
          <w:noProof w:val="0"/>
          <w:szCs w:val="28"/>
          <w:lang w:eastAsia="en-US"/>
        </w:rPr>
        <w:t xml:space="preserve"> </w:t>
      </w:r>
      <w:r w:rsidR="00667A79" w:rsidRPr="00776C93">
        <w:rPr>
          <w:noProof w:val="0"/>
          <w:szCs w:val="28"/>
          <w:lang w:eastAsia="en-US"/>
        </w:rPr>
        <w:t>рублей.</w:t>
      </w:r>
    </w:p>
    <w:p w:rsidR="00667A79" w:rsidRPr="00776C93" w:rsidRDefault="00667A79" w:rsidP="00667A79">
      <w:pPr>
        <w:pStyle w:val="a"/>
        <w:numPr>
          <w:ilvl w:val="0"/>
          <w:numId w:val="0"/>
        </w:numPr>
        <w:spacing w:before="120" w:line="252" w:lineRule="auto"/>
        <w:ind w:firstLine="720"/>
        <w:rPr>
          <w:noProof w:val="0"/>
          <w:szCs w:val="28"/>
          <w:lang w:eastAsia="en-US"/>
        </w:rPr>
      </w:pPr>
    </w:p>
    <w:p w:rsidR="00667A79" w:rsidRPr="00776C93" w:rsidRDefault="00667A79" w:rsidP="00667A79">
      <w:pPr>
        <w:pStyle w:val="a"/>
        <w:numPr>
          <w:ilvl w:val="0"/>
          <w:numId w:val="0"/>
        </w:numPr>
        <w:spacing w:before="0" w:line="252" w:lineRule="auto"/>
        <w:ind w:firstLine="720"/>
        <w:rPr>
          <w:noProof w:val="0"/>
          <w:szCs w:val="28"/>
          <w:lang w:eastAsia="en-US"/>
        </w:rPr>
      </w:pPr>
      <w:r w:rsidRPr="00776C93">
        <w:rPr>
          <w:noProof w:val="0"/>
          <w:szCs w:val="28"/>
          <w:lang w:eastAsia="en-US"/>
        </w:rPr>
        <w:t>В общем объеме расходов бюджета</w:t>
      </w:r>
      <w:r w:rsidRPr="00776C93">
        <w:rPr>
          <w:szCs w:val="28"/>
        </w:rPr>
        <w:t xml:space="preserve">  сельского поселения</w:t>
      </w:r>
      <w:r w:rsidRPr="00776C93">
        <w:rPr>
          <w:noProof w:val="0"/>
          <w:szCs w:val="28"/>
          <w:lang w:eastAsia="en-US"/>
        </w:rPr>
        <w:t xml:space="preserve"> на  </w:t>
      </w:r>
      <w:r w:rsidR="0018398D">
        <w:rPr>
          <w:noProof w:val="0"/>
          <w:szCs w:val="28"/>
          <w:lang w:eastAsia="en-US"/>
        </w:rPr>
        <w:t>2020</w:t>
      </w:r>
      <w:r w:rsidRPr="00776C93">
        <w:rPr>
          <w:noProof w:val="0"/>
          <w:szCs w:val="28"/>
          <w:lang w:eastAsia="en-US"/>
        </w:rPr>
        <w:t xml:space="preserve"> год,   доля расходов на   социальную политику составит </w:t>
      </w:r>
      <w:r w:rsidR="00C31FA1">
        <w:rPr>
          <w:noProof w:val="0"/>
          <w:szCs w:val="28"/>
          <w:lang w:eastAsia="en-US"/>
        </w:rPr>
        <w:t>4,9</w:t>
      </w:r>
      <w:r w:rsidR="00270FE0">
        <w:rPr>
          <w:noProof w:val="0"/>
          <w:szCs w:val="28"/>
          <w:lang w:eastAsia="en-US"/>
        </w:rPr>
        <w:t xml:space="preserve"> </w:t>
      </w:r>
      <w:r w:rsidRPr="00776C93">
        <w:rPr>
          <w:noProof w:val="0"/>
          <w:szCs w:val="28"/>
          <w:lang w:eastAsia="en-US"/>
        </w:rPr>
        <w:t xml:space="preserve">% </w:t>
      </w:r>
    </w:p>
    <w:p w:rsidR="006D72FE" w:rsidRDefault="006D72FE" w:rsidP="00667A79">
      <w:pPr>
        <w:pStyle w:val="1"/>
        <w:spacing w:before="240" w:after="240" w:line="240" w:lineRule="auto"/>
        <w:rPr>
          <w:snapToGrid w:val="0"/>
          <w:kern w:val="28"/>
          <w:szCs w:val="28"/>
        </w:rPr>
      </w:pPr>
      <w:bookmarkStart w:id="6" w:name="_Toc171335450"/>
      <w:bookmarkStart w:id="7" w:name="_Toc210550750"/>
      <w:bookmarkStart w:id="8" w:name="_Toc210550922"/>
    </w:p>
    <w:p w:rsidR="00667A79" w:rsidRPr="00776C93" w:rsidRDefault="00667A79" w:rsidP="00667A79">
      <w:pPr>
        <w:pStyle w:val="1"/>
        <w:spacing w:before="240" w:after="240" w:line="240" w:lineRule="auto"/>
        <w:rPr>
          <w:snapToGrid w:val="0"/>
          <w:kern w:val="28"/>
          <w:szCs w:val="28"/>
        </w:rPr>
      </w:pPr>
      <w:r w:rsidRPr="00776C93">
        <w:rPr>
          <w:snapToGrid w:val="0"/>
          <w:kern w:val="28"/>
          <w:szCs w:val="28"/>
        </w:rPr>
        <w:t>ИСТОЧНИКИ ВНУТРЕННЕГО ФИНАНСИРОВАНИЯ</w:t>
      </w:r>
      <w:r w:rsidRPr="00776C93">
        <w:rPr>
          <w:snapToGrid w:val="0"/>
          <w:kern w:val="28"/>
          <w:szCs w:val="28"/>
        </w:rPr>
        <w:br/>
        <w:t>ДЕФИЦИТА БЮДЖЕТА</w:t>
      </w:r>
      <w:bookmarkEnd w:id="6"/>
      <w:bookmarkEnd w:id="7"/>
      <w:bookmarkEnd w:id="8"/>
      <w:r w:rsidRPr="00776C93">
        <w:rPr>
          <w:snapToGrid w:val="0"/>
          <w:kern w:val="28"/>
          <w:szCs w:val="28"/>
        </w:rPr>
        <w:t xml:space="preserve"> ПОСЕЛЕНИЯ</w:t>
      </w:r>
    </w:p>
    <w:p w:rsidR="00667A79" w:rsidRPr="00776C93" w:rsidRDefault="00667A79" w:rsidP="00667A79">
      <w:pPr>
        <w:pStyle w:val="1"/>
        <w:spacing w:before="240" w:after="240" w:line="240" w:lineRule="auto"/>
        <w:jc w:val="both"/>
        <w:rPr>
          <w:snapToGrid w:val="0"/>
          <w:kern w:val="28"/>
          <w:szCs w:val="28"/>
        </w:rPr>
      </w:pPr>
      <w:r w:rsidRPr="00776C93">
        <w:rPr>
          <w:szCs w:val="28"/>
        </w:rPr>
        <w:t>Показатели, характеризующие сбалансированность бюджета поселения следующие:</w:t>
      </w:r>
    </w:p>
    <w:p w:rsidR="00667A79" w:rsidRPr="00776C93" w:rsidRDefault="0018398D" w:rsidP="00667A79">
      <w:pPr>
        <w:pStyle w:val="ConsNormal"/>
        <w:widowControl/>
        <w:numPr>
          <w:ilvl w:val="0"/>
          <w:numId w:val="3"/>
        </w:numPr>
        <w:tabs>
          <w:tab w:val="clear" w:pos="1070"/>
          <w:tab w:val="num" w:pos="1260"/>
        </w:tabs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667A79" w:rsidRPr="00776C93">
        <w:rPr>
          <w:rFonts w:ascii="Times New Roman" w:hAnsi="Times New Roman" w:cs="Times New Roman"/>
          <w:sz w:val="28"/>
          <w:szCs w:val="28"/>
        </w:rPr>
        <w:t xml:space="preserve"> год – сбалансированный бюджет;</w:t>
      </w:r>
    </w:p>
    <w:p w:rsidR="00667A79" w:rsidRPr="00776C93" w:rsidRDefault="0018398D" w:rsidP="00667A79">
      <w:pPr>
        <w:pStyle w:val="ConsNormal"/>
        <w:widowControl/>
        <w:numPr>
          <w:ilvl w:val="0"/>
          <w:numId w:val="3"/>
        </w:numPr>
        <w:tabs>
          <w:tab w:val="clear" w:pos="1070"/>
          <w:tab w:val="num" w:pos="1260"/>
        </w:tabs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667A79" w:rsidRPr="00776C93">
        <w:rPr>
          <w:rFonts w:ascii="Times New Roman" w:hAnsi="Times New Roman" w:cs="Times New Roman"/>
          <w:sz w:val="28"/>
          <w:szCs w:val="28"/>
        </w:rPr>
        <w:t xml:space="preserve"> год – сбалансированный бюджет</w:t>
      </w:r>
    </w:p>
    <w:p w:rsidR="00667A79" w:rsidRPr="00776C93" w:rsidRDefault="0018398D" w:rsidP="00667A79">
      <w:pPr>
        <w:pStyle w:val="ConsNormal"/>
        <w:widowControl/>
        <w:numPr>
          <w:ilvl w:val="0"/>
          <w:numId w:val="3"/>
        </w:numPr>
        <w:tabs>
          <w:tab w:val="clear" w:pos="1070"/>
          <w:tab w:val="num" w:pos="1260"/>
        </w:tabs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667A79" w:rsidRPr="00776C93">
        <w:rPr>
          <w:rFonts w:ascii="Times New Roman" w:hAnsi="Times New Roman" w:cs="Times New Roman"/>
          <w:sz w:val="28"/>
          <w:szCs w:val="28"/>
        </w:rPr>
        <w:t xml:space="preserve"> год - сбалансированный бюджет</w:t>
      </w:r>
      <w:proofErr w:type="gramStart"/>
      <w:r w:rsidR="00667A79" w:rsidRPr="00776C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7A79" w:rsidRPr="00776C93" w:rsidRDefault="00667A79" w:rsidP="00667A7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A79" w:rsidRPr="00776C93" w:rsidRDefault="00667A79" w:rsidP="00667A7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A79" w:rsidRPr="00776C93" w:rsidRDefault="00667A79" w:rsidP="00667A7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A79" w:rsidRPr="00776C93" w:rsidRDefault="00667A79" w:rsidP="00667A7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A79" w:rsidRPr="00776C93" w:rsidRDefault="00667A79" w:rsidP="00667A7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67A79" w:rsidRPr="00776C93" w:rsidRDefault="00667A79" w:rsidP="00667A7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6C93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270FE0">
        <w:rPr>
          <w:rFonts w:ascii="Times New Roman" w:hAnsi="Times New Roman" w:cs="Times New Roman"/>
          <w:sz w:val="28"/>
          <w:szCs w:val="28"/>
        </w:rPr>
        <w:t xml:space="preserve"> –</w:t>
      </w:r>
      <w:r w:rsidRPr="00776C93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="00270FE0">
        <w:rPr>
          <w:rFonts w:ascii="Times New Roman" w:hAnsi="Times New Roman" w:cs="Times New Roman"/>
          <w:sz w:val="28"/>
          <w:szCs w:val="28"/>
        </w:rPr>
        <w:t xml:space="preserve"> </w:t>
      </w:r>
      <w:r w:rsidRPr="00776C93">
        <w:rPr>
          <w:rFonts w:ascii="Times New Roman" w:hAnsi="Times New Roman" w:cs="Times New Roman"/>
          <w:sz w:val="28"/>
          <w:szCs w:val="28"/>
        </w:rPr>
        <w:t xml:space="preserve">бухгалтер:                      </w:t>
      </w:r>
      <w:proofErr w:type="spellStart"/>
      <w:r w:rsidR="00270FE0">
        <w:rPr>
          <w:rFonts w:ascii="Times New Roman" w:hAnsi="Times New Roman" w:cs="Times New Roman"/>
          <w:sz w:val="28"/>
          <w:szCs w:val="28"/>
        </w:rPr>
        <w:t>Хитряков</w:t>
      </w:r>
      <w:proofErr w:type="spellEnd"/>
      <w:r w:rsidR="00270FE0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98728D" w:rsidRDefault="00667A79" w:rsidP="005108E1">
      <w:pPr>
        <w:pStyle w:val="ConsNormal"/>
        <w:widowControl/>
        <w:jc w:val="both"/>
      </w:pPr>
      <w:r w:rsidRPr="00776C93">
        <w:rPr>
          <w:rFonts w:ascii="Times New Roman" w:hAnsi="Times New Roman" w:cs="Times New Roman"/>
          <w:sz w:val="28"/>
          <w:szCs w:val="28"/>
        </w:rPr>
        <w:t>Тел: 9-65-03</w:t>
      </w:r>
    </w:p>
    <w:sectPr w:rsidR="0098728D" w:rsidSect="00642481">
      <w:footerReference w:type="even" r:id="rId8"/>
      <w:footerReference w:type="default" r:id="rId9"/>
      <w:footerReference w:type="first" r:id="rId10"/>
      <w:pgSz w:w="11906" w:h="16838"/>
      <w:pgMar w:top="454" w:right="70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685" w:rsidRDefault="008F4685" w:rsidP="00133F4A">
      <w:pPr>
        <w:spacing w:after="0" w:line="240" w:lineRule="auto"/>
      </w:pPr>
      <w:r>
        <w:separator/>
      </w:r>
    </w:p>
  </w:endnote>
  <w:endnote w:type="continuationSeparator" w:id="0">
    <w:p w:rsidR="008F4685" w:rsidRDefault="008F4685" w:rsidP="0013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C7" w:rsidRDefault="00BA062B" w:rsidP="006424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A67C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67C7" w:rsidRDefault="003A67C7" w:rsidP="0064248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C7" w:rsidRDefault="00BA062B">
    <w:pPr>
      <w:pStyle w:val="a4"/>
      <w:jc w:val="right"/>
    </w:pPr>
    <w:fldSimple w:instr="PAGE   \* MERGEFORMAT">
      <w:r w:rsidR="00CA11B5">
        <w:rPr>
          <w:noProof/>
        </w:rPr>
        <w:t>18</w:t>
      </w:r>
    </w:fldSimple>
  </w:p>
  <w:p w:rsidR="003A67C7" w:rsidRDefault="003A67C7" w:rsidP="00642481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C7" w:rsidRDefault="003A67C7" w:rsidP="00642481">
    <w:pPr>
      <w:pStyle w:val="a4"/>
      <w:jc w:val="right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685" w:rsidRDefault="008F4685" w:rsidP="00133F4A">
      <w:pPr>
        <w:spacing w:after="0" w:line="240" w:lineRule="auto"/>
      </w:pPr>
      <w:r>
        <w:separator/>
      </w:r>
    </w:p>
  </w:footnote>
  <w:footnote w:type="continuationSeparator" w:id="0">
    <w:p w:rsidR="008F4685" w:rsidRDefault="008F4685" w:rsidP="0013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A7B"/>
    <w:multiLevelType w:val="hybridMultilevel"/>
    <w:tmpl w:val="49DA9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5F0D90"/>
    <w:multiLevelType w:val="hybridMultilevel"/>
    <w:tmpl w:val="87CC2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69C5"/>
    <w:multiLevelType w:val="hybridMultilevel"/>
    <w:tmpl w:val="DB4455BA"/>
    <w:lvl w:ilvl="0" w:tplc="42287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A3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24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34E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8C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03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41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07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6B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F709F0"/>
    <w:multiLevelType w:val="hybridMultilevel"/>
    <w:tmpl w:val="D2AA8446"/>
    <w:lvl w:ilvl="0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4B64FE"/>
    <w:multiLevelType w:val="hybridMultilevel"/>
    <w:tmpl w:val="7A78B3AC"/>
    <w:lvl w:ilvl="0" w:tplc="58A62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07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65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22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85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4E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6A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86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6B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FD14CE"/>
    <w:multiLevelType w:val="hybridMultilevel"/>
    <w:tmpl w:val="5EE4E0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0E30CB"/>
    <w:multiLevelType w:val="hybridMultilevel"/>
    <w:tmpl w:val="1F3C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47BCA"/>
    <w:multiLevelType w:val="hybridMultilevel"/>
    <w:tmpl w:val="DB68CC0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5D56C91"/>
    <w:multiLevelType w:val="hybridMultilevel"/>
    <w:tmpl w:val="A98A9A7A"/>
    <w:lvl w:ilvl="0" w:tplc="A288B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2D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C6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DC1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2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E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E8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C5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29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7C71A19"/>
    <w:multiLevelType w:val="hybridMultilevel"/>
    <w:tmpl w:val="4740C476"/>
    <w:lvl w:ilvl="0" w:tplc="1A5E005A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4E841F5"/>
    <w:multiLevelType w:val="hybridMultilevel"/>
    <w:tmpl w:val="48D2F1CA"/>
    <w:lvl w:ilvl="0" w:tplc="7214C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26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C3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0A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27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0C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B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25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C4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5E205BC"/>
    <w:multiLevelType w:val="hybridMultilevel"/>
    <w:tmpl w:val="438CA56A"/>
    <w:lvl w:ilvl="0" w:tplc="72FA6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29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CC4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23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09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8F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EB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27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61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F26E2D"/>
    <w:multiLevelType w:val="hybridMultilevel"/>
    <w:tmpl w:val="1BA4A3F8"/>
    <w:lvl w:ilvl="0" w:tplc="F38E2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63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A6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6F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63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01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CE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43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AF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F9701E"/>
    <w:multiLevelType w:val="hybridMultilevel"/>
    <w:tmpl w:val="F38848D0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5A571736"/>
    <w:multiLevelType w:val="hybridMultilevel"/>
    <w:tmpl w:val="5E6A8F90"/>
    <w:lvl w:ilvl="0" w:tplc="F88EE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F67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4C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6C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A6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32E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4D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C9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E3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C1A1EE3"/>
    <w:multiLevelType w:val="hybridMultilevel"/>
    <w:tmpl w:val="4DCCD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9D4FA5"/>
    <w:multiLevelType w:val="hybridMultilevel"/>
    <w:tmpl w:val="74287C18"/>
    <w:lvl w:ilvl="0" w:tplc="14EE3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A5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6A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18B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06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8A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E0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03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C2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DCC2B36"/>
    <w:multiLevelType w:val="hybridMultilevel"/>
    <w:tmpl w:val="FE1407B0"/>
    <w:lvl w:ilvl="0" w:tplc="52921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D47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6D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4C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2F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42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28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3C1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09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5C44027"/>
    <w:multiLevelType w:val="hybridMultilevel"/>
    <w:tmpl w:val="C2E6952E"/>
    <w:lvl w:ilvl="0" w:tplc="AE743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2B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E0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E8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6F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44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26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83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8A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79CB2E11"/>
    <w:multiLevelType w:val="hybridMultilevel"/>
    <w:tmpl w:val="1C1007DE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7D8106D5"/>
    <w:multiLevelType w:val="hybridMultilevel"/>
    <w:tmpl w:val="C376222A"/>
    <w:lvl w:ilvl="0" w:tplc="1A5E005A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F5246"/>
    <w:multiLevelType w:val="hybridMultilevel"/>
    <w:tmpl w:val="1A52341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18"/>
  </w:num>
  <w:num w:numId="5">
    <w:abstractNumId w:val="16"/>
  </w:num>
  <w:num w:numId="6">
    <w:abstractNumId w:val="19"/>
  </w:num>
  <w:num w:numId="7">
    <w:abstractNumId w:val="2"/>
  </w:num>
  <w:num w:numId="8">
    <w:abstractNumId w:val="12"/>
  </w:num>
  <w:num w:numId="9">
    <w:abstractNumId w:val="20"/>
  </w:num>
  <w:num w:numId="10">
    <w:abstractNumId w:val="13"/>
  </w:num>
  <w:num w:numId="11">
    <w:abstractNumId w:val="10"/>
  </w:num>
  <w:num w:numId="12">
    <w:abstractNumId w:val="14"/>
  </w:num>
  <w:num w:numId="13">
    <w:abstractNumId w:val="5"/>
  </w:num>
  <w:num w:numId="14">
    <w:abstractNumId w:val="23"/>
  </w:num>
  <w:num w:numId="15">
    <w:abstractNumId w:val="24"/>
  </w:num>
  <w:num w:numId="16">
    <w:abstractNumId w:val="22"/>
  </w:num>
  <w:num w:numId="17">
    <w:abstractNumId w:val="1"/>
  </w:num>
  <w:num w:numId="18">
    <w:abstractNumId w:val="8"/>
  </w:num>
  <w:num w:numId="19">
    <w:abstractNumId w:val="7"/>
  </w:num>
  <w:num w:numId="20">
    <w:abstractNumId w:val="4"/>
  </w:num>
  <w:num w:numId="21">
    <w:abstractNumId w:val="17"/>
  </w:num>
  <w:num w:numId="22">
    <w:abstractNumId w:val="6"/>
  </w:num>
  <w:num w:numId="23">
    <w:abstractNumId w:val="15"/>
  </w:num>
  <w:num w:numId="24">
    <w:abstractNumId w:val="3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A79"/>
    <w:rsid w:val="0000055B"/>
    <w:rsid w:val="00000E61"/>
    <w:rsid w:val="00001CAA"/>
    <w:rsid w:val="00002FFC"/>
    <w:rsid w:val="00004DF1"/>
    <w:rsid w:val="000051D1"/>
    <w:rsid w:val="0000608A"/>
    <w:rsid w:val="00006334"/>
    <w:rsid w:val="000069B4"/>
    <w:rsid w:val="00007F37"/>
    <w:rsid w:val="00010AE0"/>
    <w:rsid w:val="00010B1A"/>
    <w:rsid w:val="00011873"/>
    <w:rsid w:val="00011F57"/>
    <w:rsid w:val="0001229D"/>
    <w:rsid w:val="0001279F"/>
    <w:rsid w:val="00012831"/>
    <w:rsid w:val="00012DBA"/>
    <w:rsid w:val="000135D5"/>
    <w:rsid w:val="0001411C"/>
    <w:rsid w:val="0001436F"/>
    <w:rsid w:val="00014467"/>
    <w:rsid w:val="00015994"/>
    <w:rsid w:val="000207C0"/>
    <w:rsid w:val="00020FAD"/>
    <w:rsid w:val="0002192B"/>
    <w:rsid w:val="00021D25"/>
    <w:rsid w:val="00021F33"/>
    <w:rsid w:val="00022715"/>
    <w:rsid w:val="00022F10"/>
    <w:rsid w:val="000238D7"/>
    <w:rsid w:val="00023CBC"/>
    <w:rsid w:val="000247CA"/>
    <w:rsid w:val="000257D2"/>
    <w:rsid w:val="00025AF4"/>
    <w:rsid w:val="00025F17"/>
    <w:rsid w:val="00026A46"/>
    <w:rsid w:val="00027407"/>
    <w:rsid w:val="00027A87"/>
    <w:rsid w:val="00030082"/>
    <w:rsid w:val="00031147"/>
    <w:rsid w:val="00031306"/>
    <w:rsid w:val="00031FCB"/>
    <w:rsid w:val="0003228A"/>
    <w:rsid w:val="00033C08"/>
    <w:rsid w:val="00035739"/>
    <w:rsid w:val="0003655B"/>
    <w:rsid w:val="00036EB1"/>
    <w:rsid w:val="0004127C"/>
    <w:rsid w:val="00041C09"/>
    <w:rsid w:val="00042F20"/>
    <w:rsid w:val="00044018"/>
    <w:rsid w:val="0004448C"/>
    <w:rsid w:val="00044680"/>
    <w:rsid w:val="0004510C"/>
    <w:rsid w:val="00045408"/>
    <w:rsid w:val="00045B5E"/>
    <w:rsid w:val="0004619C"/>
    <w:rsid w:val="00046BD3"/>
    <w:rsid w:val="000476F5"/>
    <w:rsid w:val="00050358"/>
    <w:rsid w:val="000510FF"/>
    <w:rsid w:val="000511BC"/>
    <w:rsid w:val="000523B3"/>
    <w:rsid w:val="00053FA1"/>
    <w:rsid w:val="0005427E"/>
    <w:rsid w:val="0005429C"/>
    <w:rsid w:val="0005524E"/>
    <w:rsid w:val="00055F40"/>
    <w:rsid w:val="000567AC"/>
    <w:rsid w:val="00056D75"/>
    <w:rsid w:val="00056EB7"/>
    <w:rsid w:val="00057C6E"/>
    <w:rsid w:val="000618D5"/>
    <w:rsid w:val="00063BA6"/>
    <w:rsid w:val="00063D54"/>
    <w:rsid w:val="000640EF"/>
    <w:rsid w:val="000646F2"/>
    <w:rsid w:val="0006474B"/>
    <w:rsid w:val="000657F8"/>
    <w:rsid w:val="00065A16"/>
    <w:rsid w:val="0006674F"/>
    <w:rsid w:val="000707A4"/>
    <w:rsid w:val="000710BE"/>
    <w:rsid w:val="00071944"/>
    <w:rsid w:val="0007247A"/>
    <w:rsid w:val="00072CE3"/>
    <w:rsid w:val="00072E5A"/>
    <w:rsid w:val="000741E0"/>
    <w:rsid w:val="00075436"/>
    <w:rsid w:val="0007560D"/>
    <w:rsid w:val="000760E9"/>
    <w:rsid w:val="000765B0"/>
    <w:rsid w:val="00076DD9"/>
    <w:rsid w:val="000776D9"/>
    <w:rsid w:val="00077E9D"/>
    <w:rsid w:val="0008077B"/>
    <w:rsid w:val="000815EC"/>
    <w:rsid w:val="00081CF2"/>
    <w:rsid w:val="0008289C"/>
    <w:rsid w:val="00082F10"/>
    <w:rsid w:val="000833D9"/>
    <w:rsid w:val="00083A14"/>
    <w:rsid w:val="00084A65"/>
    <w:rsid w:val="000852EA"/>
    <w:rsid w:val="00087AE7"/>
    <w:rsid w:val="00090036"/>
    <w:rsid w:val="00090674"/>
    <w:rsid w:val="000909F6"/>
    <w:rsid w:val="00090D5F"/>
    <w:rsid w:val="000912B4"/>
    <w:rsid w:val="000913B9"/>
    <w:rsid w:val="000913C8"/>
    <w:rsid w:val="000922A2"/>
    <w:rsid w:val="0009313E"/>
    <w:rsid w:val="0009325A"/>
    <w:rsid w:val="00093534"/>
    <w:rsid w:val="00094561"/>
    <w:rsid w:val="00094D5A"/>
    <w:rsid w:val="00096B3B"/>
    <w:rsid w:val="000977FF"/>
    <w:rsid w:val="000979BE"/>
    <w:rsid w:val="000A0088"/>
    <w:rsid w:val="000A09F3"/>
    <w:rsid w:val="000A19FE"/>
    <w:rsid w:val="000A410C"/>
    <w:rsid w:val="000A415B"/>
    <w:rsid w:val="000A4229"/>
    <w:rsid w:val="000A522A"/>
    <w:rsid w:val="000A5C44"/>
    <w:rsid w:val="000A6130"/>
    <w:rsid w:val="000A74F1"/>
    <w:rsid w:val="000B0911"/>
    <w:rsid w:val="000B41E9"/>
    <w:rsid w:val="000B50D6"/>
    <w:rsid w:val="000B5900"/>
    <w:rsid w:val="000B60B8"/>
    <w:rsid w:val="000B62DB"/>
    <w:rsid w:val="000C06B0"/>
    <w:rsid w:val="000C13B8"/>
    <w:rsid w:val="000C2224"/>
    <w:rsid w:val="000C3D23"/>
    <w:rsid w:val="000C42F8"/>
    <w:rsid w:val="000C45F1"/>
    <w:rsid w:val="000C54F8"/>
    <w:rsid w:val="000C5BB5"/>
    <w:rsid w:val="000C633B"/>
    <w:rsid w:val="000C7356"/>
    <w:rsid w:val="000D00D7"/>
    <w:rsid w:val="000D0515"/>
    <w:rsid w:val="000D10A4"/>
    <w:rsid w:val="000D15E0"/>
    <w:rsid w:val="000D1AA8"/>
    <w:rsid w:val="000D2506"/>
    <w:rsid w:val="000D32E0"/>
    <w:rsid w:val="000D3D33"/>
    <w:rsid w:val="000D3E32"/>
    <w:rsid w:val="000D52AA"/>
    <w:rsid w:val="000D5E64"/>
    <w:rsid w:val="000D6FD7"/>
    <w:rsid w:val="000E014A"/>
    <w:rsid w:val="000E0326"/>
    <w:rsid w:val="000E0D66"/>
    <w:rsid w:val="000E127E"/>
    <w:rsid w:val="000E1416"/>
    <w:rsid w:val="000E1603"/>
    <w:rsid w:val="000E18DF"/>
    <w:rsid w:val="000E1B24"/>
    <w:rsid w:val="000E37AD"/>
    <w:rsid w:val="000E3E03"/>
    <w:rsid w:val="000E3E8A"/>
    <w:rsid w:val="000E4466"/>
    <w:rsid w:val="000E4716"/>
    <w:rsid w:val="000E4B58"/>
    <w:rsid w:val="000E4B76"/>
    <w:rsid w:val="000E4E08"/>
    <w:rsid w:val="000E5A03"/>
    <w:rsid w:val="000E6492"/>
    <w:rsid w:val="000E764D"/>
    <w:rsid w:val="000E7CEF"/>
    <w:rsid w:val="000F096C"/>
    <w:rsid w:val="000F0C2C"/>
    <w:rsid w:val="000F214D"/>
    <w:rsid w:val="000F2152"/>
    <w:rsid w:val="000F3519"/>
    <w:rsid w:val="000F3623"/>
    <w:rsid w:val="000F362B"/>
    <w:rsid w:val="000F4397"/>
    <w:rsid w:val="000F5D4C"/>
    <w:rsid w:val="000F6BA0"/>
    <w:rsid w:val="000F712B"/>
    <w:rsid w:val="000F7871"/>
    <w:rsid w:val="000F7DC8"/>
    <w:rsid w:val="0010035C"/>
    <w:rsid w:val="00101819"/>
    <w:rsid w:val="00102128"/>
    <w:rsid w:val="0010226C"/>
    <w:rsid w:val="00102789"/>
    <w:rsid w:val="00103009"/>
    <w:rsid w:val="0010355C"/>
    <w:rsid w:val="001036D4"/>
    <w:rsid w:val="00105D7A"/>
    <w:rsid w:val="00105E86"/>
    <w:rsid w:val="00106954"/>
    <w:rsid w:val="00106A3F"/>
    <w:rsid w:val="00106C71"/>
    <w:rsid w:val="00107526"/>
    <w:rsid w:val="00107AD6"/>
    <w:rsid w:val="00110417"/>
    <w:rsid w:val="00110BC9"/>
    <w:rsid w:val="00112F7D"/>
    <w:rsid w:val="00113EF5"/>
    <w:rsid w:val="0011473C"/>
    <w:rsid w:val="00114D2C"/>
    <w:rsid w:val="00114D51"/>
    <w:rsid w:val="00115DBC"/>
    <w:rsid w:val="0011641E"/>
    <w:rsid w:val="001201BB"/>
    <w:rsid w:val="00121A30"/>
    <w:rsid w:val="00121CA4"/>
    <w:rsid w:val="00124CFE"/>
    <w:rsid w:val="00124FA3"/>
    <w:rsid w:val="0012560B"/>
    <w:rsid w:val="001264CC"/>
    <w:rsid w:val="00126BA7"/>
    <w:rsid w:val="00126D1C"/>
    <w:rsid w:val="001272D1"/>
    <w:rsid w:val="001303D9"/>
    <w:rsid w:val="00131A89"/>
    <w:rsid w:val="001323F6"/>
    <w:rsid w:val="00132D7B"/>
    <w:rsid w:val="00133F4A"/>
    <w:rsid w:val="00134008"/>
    <w:rsid w:val="001344E2"/>
    <w:rsid w:val="0013487C"/>
    <w:rsid w:val="00134A8F"/>
    <w:rsid w:val="001355B1"/>
    <w:rsid w:val="001356DD"/>
    <w:rsid w:val="001401AD"/>
    <w:rsid w:val="0014120F"/>
    <w:rsid w:val="00141B06"/>
    <w:rsid w:val="00142116"/>
    <w:rsid w:val="001429CF"/>
    <w:rsid w:val="001439BB"/>
    <w:rsid w:val="001445B6"/>
    <w:rsid w:val="00144C91"/>
    <w:rsid w:val="0014691D"/>
    <w:rsid w:val="00146EB6"/>
    <w:rsid w:val="00150B5E"/>
    <w:rsid w:val="001529B6"/>
    <w:rsid w:val="00152E4D"/>
    <w:rsid w:val="00152E8D"/>
    <w:rsid w:val="00154433"/>
    <w:rsid w:val="00154C3F"/>
    <w:rsid w:val="00155342"/>
    <w:rsid w:val="00155651"/>
    <w:rsid w:val="00155D42"/>
    <w:rsid w:val="00156163"/>
    <w:rsid w:val="00160893"/>
    <w:rsid w:val="0016090D"/>
    <w:rsid w:val="00160C11"/>
    <w:rsid w:val="00161AE5"/>
    <w:rsid w:val="00161C01"/>
    <w:rsid w:val="001635F9"/>
    <w:rsid w:val="00163D1C"/>
    <w:rsid w:val="0016403F"/>
    <w:rsid w:val="0016486D"/>
    <w:rsid w:val="00165EE0"/>
    <w:rsid w:val="001660CA"/>
    <w:rsid w:val="00166712"/>
    <w:rsid w:val="0016776A"/>
    <w:rsid w:val="001677C1"/>
    <w:rsid w:val="00170341"/>
    <w:rsid w:val="00170373"/>
    <w:rsid w:val="00172015"/>
    <w:rsid w:val="001727A2"/>
    <w:rsid w:val="0017280C"/>
    <w:rsid w:val="00174640"/>
    <w:rsid w:val="0017559F"/>
    <w:rsid w:val="001758CC"/>
    <w:rsid w:val="001760EC"/>
    <w:rsid w:val="0017644B"/>
    <w:rsid w:val="00176D0D"/>
    <w:rsid w:val="001805B0"/>
    <w:rsid w:val="001807C0"/>
    <w:rsid w:val="00180CF4"/>
    <w:rsid w:val="00181278"/>
    <w:rsid w:val="001825DD"/>
    <w:rsid w:val="00182965"/>
    <w:rsid w:val="00182C1D"/>
    <w:rsid w:val="00182D86"/>
    <w:rsid w:val="0018345B"/>
    <w:rsid w:val="00183467"/>
    <w:rsid w:val="00183907"/>
    <w:rsid w:val="0018398D"/>
    <w:rsid w:val="0018560D"/>
    <w:rsid w:val="001871C7"/>
    <w:rsid w:val="001873E8"/>
    <w:rsid w:val="001875C3"/>
    <w:rsid w:val="00190276"/>
    <w:rsid w:val="00190BCF"/>
    <w:rsid w:val="00191764"/>
    <w:rsid w:val="00192280"/>
    <w:rsid w:val="001923EE"/>
    <w:rsid w:val="00192FE7"/>
    <w:rsid w:val="00193FE0"/>
    <w:rsid w:val="00194969"/>
    <w:rsid w:val="001956B5"/>
    <w:rsid w:val="0019577A"/>
    <w:rsid w:val="00195EEA"/>
    <w:rsid w:val="0019614E"/>
    <w:rsid w:val="001961C1"/>
    <w:rsid w:val="00196B3B"/>
    <w:rsid w:val="00196E56"/>
    <w:rsid w:val="00197591"/>
    <w:rsid w:val="001A1107"/>
    <w:rsid w:val="001A224F"/>
    <w:rsid w:val="001A2578"/>
    <w:rsid w:val="001A2A8C"/>
    <w:rsid w:val="001A3640"/>
    <w:rsid w:val="001A53E2"/>
    <w:rsid w:val="001A706F"/>
    <w:rsid w:val="001A7BFD"/>
    <w:rsid w:val="001B11DA"/>
    <w:rsid w:val="001B150B"/>
    <w:rsid w:val="001B255B"/>
    <w:rsid w:val="001B2878"/>
    <w:rsid w:val="001B5AB1"/>
    <w:rsid w:val="001B5F4F"/>
    <w:rsid w:val="001C213D"/>
    <w:rsid w:val="001C2821"/>
    <w:rsid w:val="001C2F6C"/>
    <w:rsid w:val="001C30AE"/>
    <w:rsid w:val="001C356A"/>
    <w:rsid w:val="001C37F7"/>
    <w:rsid w:val="001C3C5A"/>
    <w:rsid w:val="001C691B"/>
    <w:rsid w:val="001C6950"/>
    <w:rsid w:val="001C6DB0"/>
    <w:rsid w:val="001D0559"/>
    <w:rsid w:val="001D112F"/>
    <w:rsid w:val="001D1315"/>
    <w:rsid w:val="001D1B28"/>
    <w:rsid w:val="001D1D84"/>
    <w:rsid w:val="001D232D"/>
    <w:rsid w:val="001D3181"/>
    <w:rsid w:val="001D3B6B"/>
    <w:rsid w:val="001D3E76"/>
    <w:rsid w:val="001D3F29"/>
    <w:rsid w:val="001D3FFC"/>
    <w:rsid w:val="001D4914"/>
    <w:rsid w:val="001D7355"/>
    <w:rsid w:val="001E17A5"/>
    <w:rsid w:val="001E1AC8"/>
    <w:rsid w:val="001E1D28"/>
    <w:rsid w:val="001E35D7"/>
    <w:rsid w:val="001E3CFC"/>
    <w:rsid w:val="001E55F5"/>
    <w:rsid w:val="001E5A97"/>
    <w:rsid w:val="001E5BD3"/>
    <w:rsid w:val="001E606A"/>
    <w:rsid w:val="001E79B8"/>
    <w:rsid w:val="001E7C26"/>
    <w:rsid w:val="001F0190"/>
    <w:rsid w:val="001F01C0"/>
    <w:rsid w:val="001F038F"/>
    <w:rsid w:val="001F0646"/>
    <w:rsid w:val="001F0D1C"/>
    <w:rsid w:val="001F1A36"/>
    <w:rsid w:val="001F30D7"/>
    <w:rsid w:val="001F3865"/>
    <w:rsid w:val="001F7236"/>
    <w:rsid w:val="00201DD8"/>
    <w:rsid w:val="002022D6"/>
    <w:rsid w:val="00203072"/>
    <w:rsid w:val="00203B44"/>
    <w:rsid w:val="00203D66"/>
    <w:rsid w:val="002042E9"/>
    <w:rsid w:val="002043A5"/>
    <w:rsid w:val="0020453B"/>
    <w:rsid w:val="00204A2B"/>
    <w:rsid w:val="00205027"/>
    <w:rsid w:val="00205354"/>
    <w:rsid w:val="0020650A"/>
    <w:rsid w:val="00206892"/>
    <w:rsid w:val="00206EBB"/>
    <w:rsid w:val="00207278"/>
    <w:rsid w:val="002079B5"/>
    <w:rsid w:val="00207EBF"/>
    <w:rsid w:val="00210672"/>
    <w:rsid w:val="00210B95"/>
    <w:rsid w:val="002131D1"/>
    <w:rsid w:val="00213408"/>
    <w:rsid w:val="00215162"/>
    <w:rsid w:val="00215CE1"/>
    <w:rsid w:val="0021677F"/>
    <w:rsid w:val="002170E4"/>
    <w:rsid w:val="0021783D"/>
    <w:rsid w:val="002179DB"/>
    <w:rsid w:val="002220FB"/>
    <w:rsid w:val="00225A52"/>
    <w:rsid w:val="00227407"/>
    <w:rsid w:val="00227C6A"/>
    <w:rsid w:val="00230688"/>
    <w:rsid w:val="002308B4"/>
    <w:rsid w:val="00230CE6"/>
    <w:rsid w:val="0023122B"/>
    <w:rsid w:val="002320EF"/>
    <w:rsid w:val="0023278F"/>
    <w:rsid w:val="00232D2D"/>
    <w:rsid w:val="00232E25"/>
    <w:rsid w:val="00232EBE"/>
    <w:rsid w:val="00233364"/>
    <w:rsid w:val="002347C0"/>
    <w:rsid w:val="00235812"/>
    <w:rsid w:val="0023760C"/>
    <w:rsid w:val="00237D8E"/>
    <w:rsid w:val="0024011D"/>
    <w:rsid w:val="002402EA"/>
    <w:rsid w:val="002409F6"/>
    <w:rsid w:val="002416DC"/>
    <w:rsid w:val="00242281"/>
    <w:rsid w:val="0024233A"/>
    <w:rsid w:val="00245209"/>
    <w:rsid w:val="0024635A"/>
    <w:rsid w:val="002463DD"/>
    <w:rsid w:val="00246C25"/>
    <w:rsid w:val="00247344"/>
    <w:rsid w:val="00252E72"/>
    <w:rsid w:val="00252FF1"/>
    <w:rsid w:val="002532A9"/>
    <w:rsid w:val="00254842"/>
    <w:rsid w:val="00254D6F"/>
    <w:rsid w:val="002565E9"/>
    <w:rsid w:val="0025775D"/>
    <w:rsid w:val="00260D5B"/>
    <w:rsid w:val="00263326"/>
    <w:rsid w:val="00264381"/>
    <w:rsid w:val="0026447B"/>
    <w:rsid w:val="0026457F"/>
    <w:rsid w:val="00264CE5"/>
    <w:rsid w:val="002653CC"/>
    <w:rsid w:val="002659D8"/>
    <w:rsid w:val="00267B73"/>
    <w:rsid w:val="00270145"/>
    <w:rsid w:val="00270E92"/>
    <w:rsid w:val="00270FE0"/>
    <w:rsid w:val="0027192F"/>
    <w:rsid w:val="00271E46"/>
    <w:rsid w:val="002730C0"/>
    <w:rsid w:val="002739E6"/>
    <w:rsid w:val="002748DE"/>
    <w:rsid w:val="002752EF"/>
    <w:rsid w:val="00277303"/>
    <w:rsid w:val="00280973"/>
    <w:rsid w:val="00280B04"/>
    <w:rsid w:val="00280CE8"/>
    <w:rsid w:val="0028366F"/>
    <w:rsid w:val="00283CCA"/>
    <w:rsid w:val="00285781"/>
    <w:rsid w:val="00285ED6"/>
    <w:rsid w:val="0029029C"/>
    <w:rsid w:val="00290782"/>
    <w:rsid w:val="00290C62"/>
    <w:rsid w:val="00291511"/>
    <w:rsid w:val="002919AE"/>
    <w:rsid w:val="002919F9"/>
    <w:rsid w:val="00294A6F"/>
    <w:rsid w:val="00295C87"/>
    <w:rsid w:val="00296007"/>
    <w:rsid w:val="002975F6"/>
    <w:rsid w:val="002A08AB"/>
    <w:rsid w:val="002A0B51"/>
    <w:rsid w:val="002A2367"/>
    <w:rsid w:val="002A25FC"/>
    <w:rsid w:val="002A2A18"/>
    <w:rsid w:val="002A2C6E"/>
    <w:rsid w:val="002A3BE3"/>
    <w:rsid w:val="002A6A02"/>
    <w:rsid w:val="002A7AFD"/>
    <w:rsid w:val="002A7DB3"/>
    <w:rsid w:val="002B0E8F"/>
    <w:rsid w:val="002B1333"/>
    <w:rsid w:val="002B24E0"/>
    <w:rsid w:val="002B31D5"/>
    <w:rsid w:val="002B3604"/>
    <w:rsid w:val="002B46BA"/>
    <w:rsid w:val="002B4738"/>
    <w:rsid w:val="002B4D8B"/>
    <w:rsid w:val="002B5820"/>
    <w:rsid w:val="002B5E0B"/>
    <w:rsid w:val="002B6493"/>
    <w:rsid w:val="002B75BD"/>
    <w:rsid w:val="002B7CCB"/>
    <w:rsid w:val="002B7E68"/>
    <w:rsid w:val="002C144D"/>
    <w:rsid w:val="002C1E8B"/>
    <w:rsid w:val="002C4289"/>
    <w:rsid w:val="002C6966"/>
    <w:rsid w:val="002C7A1A"/>
    <w:rsid w:val="002C7CB6"/>
    <w:rsid w:val="002D05B1"/>
    <w:rsid w:val="002D2959"/>
    <w:rsid w:val="002D3197"/>
    <w:rsid w:val="002D3314"/>
    <w:rsid w:val="002D367B"/>
    <w:rsid w:val="002D3872"/>
    <w:rsid w:val="002D412A"/>
    <w:rsid w:val="002D483D"/>
    <w:rsid w:val="002D5EAA"/>
    <w:rsid w:val="002D6C6C"/>
    <w:rsid w:val="002D6D5E"/>
    <w:rsid w:val="002D786E"/>
    <w:rsid w:val="002E0393"/>
    <w:rsid w:val="002E0ACE"/>
    <w:rsid w:val="002E1843"/>
    <w:rsid w:val="002E1BA8"/>
    <w:rsid w:val="002E3C3A"/>
    <w:rsid w:val="002E4ED4"/>
    <w:rsid w:val="002E537F"/>
    <w:rsid w:val="002E5840"/>
    <w:rsid w:val="002E5F23"/>
    <w:rsid w:val="002E60DA"/>
    <w:rsid w:val="002E67F7"/>
    <w:rsid w:val="002E6F15"/>
    <w:rsid w:val="002E7B2C"/>
    <w:rsid w:val="002F0F0F"/>
    <w:rsid w:val="002F1141"/>
    <w:rsid w:val="002F13D3"/>
    <w:rsid w:val="002F1A55"/>
    <w:rsid w:val="002F2B7C"/>
    <w:rsid w:val="002F2E5F"/>
    <w:rsid w:val="002F31E9"/>
    <w:rsid w:val="002F42A1"/>
    <w:rsid w:val="002F50D5"/>
    <w:rsid w:val="002F5336"/>
    <w:rsid w:val="002F721B"/>
    <w:rsid w:val="002F76EA"/>
    <w:rsid w:val="002F78DB"/>
    <w:rsid w:val="00301929"/>
    <w:rsid w:val="00301CED"/>
    <w:rsid w:val="00302E43"/>
    <w:rsid w:val="00304ADC"/>
    <w:rsid w:val="00304D86"/>
    <w:rsid w:val="00304F3F"/>
    <w:rsid w:val="003050C2"/>
    <w:rsid w:val="003057B8"/>
    <w:rsid w:val="003057F7"/>
    <w:rsid w:val="0030654D"/>
    <w:rsid w:val="003073D6"/>
    <w:rsid w:val="00307897"/>
    <w:rsid w:val="0030795F"/>
    <w:rsid w:val="003111A1"/>
    <w:rsid w:val="0031181E"/>
    <w:rsid w:val="0031274D"/>
    <w:rsid w:val="0031348F"/>
    <w:rsid w:val="00315155"/>
    <w:rsid w:val="00315A00"/>
    <w:rsid w:val="00316042"/>
    <w:rsid w:val="00316F56"/>
    <w:rsid w:val="0031770B"/>
    <w:rsid w:val="00317C12"/>
    <w:rsid w:val="00320EE7"/>
    <w:rsid w:val="003223D1"/>
    <w:rsid w:val="00323B71"/>
    <w:rsid w:val="00323B9D"/>
    <w:rsid w:val="003244C7"/>
    <w:rsid w:val="00325317"/>
    <w:rsid w:val="0032563E"/>
    <w:rsid w:val="00325DD1"/>
    <w:rsid w:val="00326907"/>
    <w:rsid w:val="00327875"/>
    <w:rsid w:val="00327925"/>
    <w:rsid w:val="00330281"/>
    <w:rsid w:val="0033049F"/>
    <w:rsid w:val="00332757"/>
    <w:rsid w:val="00332B64"/>
    <w:rsid w:val="00333127"/>
    <w:rsid w:val="0033503C"/>
    <w:rsid w:val="0033515C"/>
    <w:rsid w:val="00336D55"/>
    <w:rsid w:val="0034223A"/>
    <w:rsid w:val="00342496"/>
    <w:rsid w:val="00342B46"/>
    <w:rsid w:val="0034402C"/>
    <w:rsid w:val="00344AB0"/>
    <w:rsid w:val="003457C2"/>
    <w:rsid w:val="00346661"/>
    <w:rsid w:val="00346E27"/>
    <w:rsid w:val="00346F92"/>
    <w:rsid w:val="003477CD"/>
    <w:rsid w:val="0035103B"/>
    <w:rsid w:val="0035122A"/>
    <w:rsid w:val="0035191A"/>
    <w:rsid w:val="0035238F"/>
    <w:rsid w:val="003527F1"/>
    <w:rsid w:val="003527F6"/>
    <w:rsid w:val="00352FD3"/>
    <w:rsid w:val="00353B5C"/>
    <w:rsid w:val="003546D0"/>
    <w:rsid w:val="0035498C"/>
    <w:rsid w:val="00355171"/>
    <w:rsid w:val="00355DD9"/>
    <w:rsid w:val="003561CB"/>
    <w:rsid w:val="0035765E"/>
    <w:rsid w:val="00357A0C"/>
    <w:rsid w:val="003601BE"/>
    <w:rsid w:val="00360803"/>
    <w:rsid w:val="0036090D"/>
    <w:rsid w:val="003609B6"/>
    <w:rsid w:val="00360BF1"/>
    <w:rsid w:val="00362160"/>
    <w:rsid w:val="00362A2A"/>
    <w:rsid w:val="0036337B"/>
    <w:rsid w:val="00363CC1"/>
    <w:rsid w:val="00363EFB"/>
    <w:rsid w:val="003647DC"/>
    <w:rsid w:val="003647F8"/>
    <w:rsid w:val="00364E75"/>
    <w:rsid w:val="003650E5"/>
    <w:rsid w:val="00365AE7"/>
    <w:rsid w:val="003663EE"/>
    <w:rsid w:val="00366BF0"/>
    <w:rsid w:val="00366C7B"/>
    <w:rsid w:val="00367993"/>
    <w:rsid w:val="00370177"/>
    <w:rsid w:val="003713DF"/>
    <w:rsid w:val="00371B6A"/>
    <w:rsid w:val="003725A3"/>
    <w:rsid w:val="0037339A"/>
    <w:rsid w:val="00373480"/>
    <w:rsid w:val="00373676"/>
    <w:rsid w:val="003764DB"/>
    <w:rsid w:val="00377439"/>
    <w:rsid w:val="003800A3"/>
    <w:rsid w:val="00380336"/>
    <w:rsid w:val="00380A48"/>
    <w:rsid w:val="00380AA0"/>
    <w:rsid w:val="00381CC0"/>
    <w:rsid w:val="0038213C"/>
    <w:rsid w:val="003822A0"/>
    <w:rsid w:val="00382885"/>
    <w:rsid w:val="00382DA4"/>
    <w:rsid w:val="003848F0"/>
    <w:rsid w:val="00386803"/>
    <w:rsid w:val="00386C6F"/>
    <w:rsid w:val="00391D29"/>
    <w:rsid w:val="00393FE6"/>
    <w:rsid w:val="00395984"/>
    <w:rsid w:val="00397D03"/>
    <w:rsid w:val="003A002A"/>
    <w:rsid w:val="003A1519"/>
    <w:rsid w:val="003A1625"/>
    <w:rsid w:val="003A1744"/>
    <w:rsid w:val="003A1B71"/>
    <w:rsid w:val="003A2008"/>
    <w:rsid w:val="003A30AF"/>
    <w:rsid w:val="003A335A"/>
    <w:rsid w:val="003A35C5"/>
    <w:rsid w:val="003A3DB3"/>
    <w:rsid w:val="003A47C8"/>
    <w:rsid w:val="003A4DBA"/>
    <w:rsid w:val="003A4F93"/>
    <w:rsid w:val="003A5BCD"/>
    <w:rsid w:val="003A66A0"/>
    <w:rsid w:val="003A67C7"/>
    <w:rsid w:val="003A6AA7"/>
    <w:rsid w:val="003A73A5"/>
    <w:rsid w:val="003B082F"/>
    <w:rsid w:val="003B0C74"/>
    <w:rsid w:val="003B1F0B"/>
    <w:rsid w:val="003B1F89"/>
    <w:rsid w:val="003B247B"/>
    <w:rsid w:val="003B2523"/>
    <w:rsid w:val="003B4F9A"/>
    <w:rsid w:val="003B53DE"/>
    <w:rsid w:val="003B6562"/>
    <w:rsid w:val="003B6BC4"/>
    <w:rsid w:val="003B7248"/>
    <w:rsid w:val="003C05A7"/>
    <w:rsid w:val="003C093D"/>
    <w:rsid w:val="003C140D"/>
    <w:rsid w:val="003C1BFD"/>
    <w:rsid w:val="003C209B"/>
    <w:rsid w:val="003C2ECE"/>
    <w:rsid w:val="003C4B8E"/>
    <w:rsid w:val="003C6E6A"/>
    <w:rsid w:val="003C7891"/>
    <w:rsid w:val="003D0185"/>
    <w:rsid w:val="003D0444"/>
    <w:rsid w:val="003D0AC8"/>
    <w:rsid w:val="003D1104"/>
    <w:rsid w:val="003D12D9"/>
    <w:rsid w:val="003D1A28"/>
    <w:rsid w:val="003D1EAD"/>
    <w:rsid w:val="003D26B1"/>
    <w:rsid w:val="003D328E"/>
    <w:rsid w:val="003D32D8"/>
    <w:rsid w:val="003D4C54"/>
    <w:rsid w:val="003D6803"/>
    <w:rsid w:val="003D7E02"/>
    <w:rsid w:val="003E04C7"/>
    <w:rsid w:val="003E28F3"/>
    <w:rsid w:val="003E2BDC"/>
    <w:rsid w:val="003E4262"/>
    <w:rsid w:val="003E4745"/>
    <w:rsid w:val="003E4792"/>
    <w:rsid w:val="003E596A"/>
    <w:rsid w:val="003E6213"/>
    <w:rsid w:val="003E6926"/>
    <w:rsid w:val="003E6EB8"/>
    <w:rsid w:val="003E7047"/>
    <w:rsid w:val="003E7DBE"/>
    <w:rsid w:val="003F068C"/>
    <w:rsid w:val="003F080B"/>
    <w:rsid w:val="003F118E"/>
    <w:rsid w:val="003F1614"/>
    <w:rsid w:val="003F1B26"/>
    <w:rsid w:val="003F3702"/>
    <w:rsid w:val="003F3F75"/>
    <w:rsid w:val="003F4069"/>
    <w:rsid w:val="003F4FBD"/>
    <w:rsid w:val="004004C1"/>
    <w:rsid w:val="00400851"/>
    <w:rsid w:val="00401D52"/>
    <w:rsid w:val="004021AB"/>
    <w:rsid w:val="004038BB"/>
    <w:rsid w:val="00404D4F"/>
    <w:rsid w:val="00406760"/>
    <w:rsid w:val="00406B72"/>
    <w:rsid w:val="00407E66"/>
    <w:rsid w:val="0041001B"/>
    <w:rsid w:val="00410A12"/>
    <w:rsid w:val="00410E49"/>
    <w:rsid w:val="0041105E"/>
    <w:rsid w:val="00411529"/>
    <w:rsid w:val="00411E84"/>
    <w:rsid w:val="00412A27"/>
    <w:rsid w:val="004138E6"/>
    <w:rsid w:val="00413FCA"/>
    <w:rsid w:val="00415090"/>
    <w:rsid w:val="00415D3C"/>
    <w:rsid w:val="00416404"/>
    <w:rsid w:val="00417096"/>
    <w:rsid w:val="0041794D"/>
    <w:rsid w:val="00421C04"/>
    <w:rsid w:val="00422036"/>
    <w:rsid w:val="00422E54"/>
    <w:rsid w:val="00423057"/>
    <w:rsid w:val="00423547"/>
    <w:rsid w:val="00423F40"/>
    <w:rsid w:val="00425198"/>
    <w:rsid w:val="004266F5"/>
    <w:rsid w:val="00426872"/>
    <w:rsid w:val="004271B3"/>
    <w:rsid w:val="00430505"/>
    <w:rsid w:val="00430541"/>
    <w:rsid w:val="0043065C"/>
    <w:rsid w:val="00430AD1"/>
    <w:rsid w:val="00430F0A"/>
    <w:rsid w:val="004326CC"/>
    <w:rsid w:val="0043293C"/>
    <w:rsid w:val="00432C21"/>
    <w:rsid w:val="00432DF3"/>
    <w:rsid w:val="00432EC9"/>
    <w:rsid w:val="004347C3"/>
    <w:rsid w:val="00434803"/>
    <w:rsid w:val="0043535D"/>
    <w:rsid w:val="0043543F"/>
    <w:rsid w:val="00436BC3"/>
    <w:rsid w:val="004406DF"/>
    <w:rsid w:val="00441421"/>
    <w:rsid w:val="00443663"/>
    <w:rsid w:val="004437EA"/>
    <w:rsid w:val="00443DE1"/>
    <w:rsid w:val="0044456E"/>
    <w:rsid w:val="00444898"/>
    <w:rsid w:val="004460ED"/>
    <w:rsid w:val="004466D5"/>
    <w:rsid w:val="0044754B"/>
    <w:rsid w:val="00447DB4"/>
    <w:rsid w:val="004505B0"/>
    <w:rsid w:val="00450744"/>
    <w:rsid w:val="00452B0B"/>
    <w:rsid w:val="004533EE"/>
    <w:rsid w:val="00453815"/>
    <w:rsid w:val="00453C4A"/>
    <w:rsid w:val="00454152"/>
    <w:rsid w:val="00454163"/>
    <w:rsid w:val="00454459"/>
    <w:rsid w:val="00454EB1"/>
    <w:rsid w:val="00455383"/>
    <w:rsid w:val="004553E4"/>
    <w:rsid w:val="00455C88"/>
    <w:rsid w:val="00455F72"/>
    <w:rsid w:val="0045695B"/>
    <w:rsid w:val="0045695E"/>
    <w:rsid w:val="00457D61"/>
    <w:rsid w:val="00457F1A"/>
    <w:rsid w:val="0046037D"/>
    <w:rsid w:val="00460E5C"/>
    <w:rsid w:val="00461FF2"/>
    <w:rsid w:val="004620F6"/>
    <w:rsid w:val="00462E57"/>
    <w:rsid w:val="00463229"/>
    <w:rsid w:val="00464765"/>
    <w:rsid w:val="004654EC"/>
    <w:rsid w:val="00465524"/>
    <w:rsid w:val="00465D1A"/>
    <w:rsid w:val="0046682C"/>
    <w:rsid w:val="00466D5D"/>
    <w:rsid w:val="00467E24"/>
    <w:rsid w:val="00472255"/>
    <w:rsid w:val="004727A6"/>
    <w:rsid w:val="00472E3A"/>
    <w:rsid w:val="004734E2"/>
    <w:rsid w:val="00474106"/>
    <w:rsid w:val="00474241"/>
    <w:rsid w:val="004759DB"/>
    <w:rsid w:val="00475D1D"/>
    <w:rsid w:val="00476023"/>
    <w:rsid w:val="00476D2E"/>
    <w:rsid w:val="004778A3"/>
    <w:rsid w:val="00480B48"/>
    <w:rsid w:val="00481023"/>
    <w:rsid w:val="0048117D"/>
    <w:rsid w:val="00481C05"/>
    <w:rsid w:val="00481E17"/>
    <w:rsid w:val="004823F9"/>
    <w:rsid w:val="00483112"/>
    <w:rsid w:val="00483674"/>
    <w:rsid w:val="004847C4"/>
    <w:rsid w:val="00484FBD"/>
    <w:rsid w:val="00485008"/>
    <w:rsid w:val="004850F0"/>
    <w:rsid w:val="00486075"/>
    <w:rsid w:val="004865CF"/>
    <w:rsid w:val="00486878"/>
    <w:rsid w:val="00487453"/>
    <w:rsid w:val="00487DCB"/>
    <w:rsid w:val="00490214"/>
    <w:rsid w:val="00490A3B"/>
    <w:rsid w:val="004916D8"/>
    <w:rsid w:val="0049183C"/>
    <w:rsid w:val="00492F22"/>
    <w:rsid w:val="004931D7"/>
    <w:rsid w:val="00494A0C"/>
    <w:rsid w:val="0049603F"/>
    <w:rsid w:val="00496548"/>
    <w:rsid w:val="004966E0"/>
    <w:rsid w:val="00497FA1"/>
    <w:rsid w:val="004A014A"/>
    <w:rsid w:val="004A0DA6"/>
    <w:rsid w:val="004A14C7"/>
    <w:rsid w:val="004A16EB"/>
    <w:rsid w:val="004A1F13"/>
    <w:rsid w:val="004A2002"/>
    <w:rsid w:val="004A2C29"/>
    <w:rsid w:val="004A33A0"/>
    <w:rsid w:val="004A358A"/>
    <w:rsid w:val="004A3CB3"/>
    <w:rsid w:val="004A41AD"/>
    <w:rsid w:val="004A4380"/>
    <w:rsid w:val="004A45BE"/>
    <w:rsid w:val="004A47F2"/>
    <w:rsid w:val="004A60B6"/>
    <w:rsid w:val="004A6578"/>
    <w:rsid w:val="004A68DD"/>
    <w:rsid w:val="004A7032"/>
    <w:rsid w:val="004B0A73"/>
    <w:rsid w:val="004B1269"/>
    <w:rsid w:val="004B211C"/>
    <w:rsid w:val="004B4A62"/>
    <w:rsid w:val="004B4D04"/>
    <w:rsid w:val="004B524A"/>
    <w:rsid w:val="004B59F1"/>
    <w:rsid w:val="004C0961"/>
    <w:rsid w:val="004C1995"/>
    <w:rsid w:val="004C4582"/>
    <w:rsid w:val="004C50AA"/>
    <w:rsid w:val="004C563F"/>
    <w:rsid w:val="004C75EB"/>
    <w:rsid w:val="004C7802"/>
    <w:rsid w:val="004D0BA7"/>
    <w:rsid w:val="004D11EE"/>
    <w:rsid w:val="004D183D"/>
    <w:rsid w:val="004D18E3"/>
    <w:rsid w:val="004D1957"/>
    <w:rsid w:val="004D201D"/>
    <w:rsid w:val="004D309F"/>
    <w:rsid w:val="004D37F7"/>
    <w:rsid w:val="004D399B"/>
    <w:rsid w:val="004D3A91"/>
    <w:rsid w:val="004D3EAA"/>
    <w:rsid w:val="004D4B4C"/>
    <w:rsid w:val="004D698A"/>
    <w:rsid w:val="004D6B45"/>
    <w:rsid w:val="004D6EAB"/>
    <w:rsid w:val="004D7F48"/>
    <w:rsid w:val="004E1451"/>
    <w:rsid w:val="004E1D20"/>
    <w:rsid w:val="004E1E5D"/>
    <w:rsid w:val="004E2640"/>
    <w:rsid w:val="004E333B"/>
    <w:rsid w:val="004E4C6D"/>
    <w:rsid w:val="004E50B2"/>
    <w:rsid w:val="004E5ABB"/>
    <w:rsid w:val="004E5D18"/>
    <w:rsid w:val="004E6301"/>
    <w:rsid w:val="004E6738"/>
    <w:rsid w:val="004E6B8C"/>
    <w:rsid w:val="004F0624"/>
    <w:rsid w:val="004F0657"/>
    <w:rsid w:val="004F06AF"/>
    <w:rsid w:val="004F1B9D"/>
    <w:rsid w:val="004F1E87"/>
    <w:rsid w:val="004F2A8D"/>
    <w:rsid w:val="004F2F1B"/>
    <w:rsid w:val="004F3745"/>
    <w:rsid w:val="004F3FDD"/>
    <w:rsid w:val="004F46E7"/>
    <w:rsid w:val="004F538C"/>
    <w:rsid w:val="004F5A31"/>
    <w:rsid w:val="004F5BF1"/>
    <w:rsid w:val="004F5FB7"/>
    <w:rsid w:val="004F6218"/>
    <w:rsid w:val="004F6436"/>
    <w:rsid w:val="004F7058"/>
    <w:rsid w:val="004F7922"/>
    <w:rsid w:val="004F7FF2"/>
    <w:rsid w:val="00502243"/>
    <w:rsid w:val="0050295E"/>
    <w:rsid w:val="00503A45"/>
    <w:rsid w:val="00504085"/>
    <w:rsid w:val="005046EB"/>
    <w:rsid w:val="005052A0"/>
    <w:rsid w:val="00507C18"/>
    <w:rsid w:val="00507DCE"/>
    <w:rsid w:val="005108E1"/>
    <w:rsid w:val="005109F0"/>
    <w:rsid w:val="00510CC9"/>
    <w:rsid w:val="00511274"/>
    <w:rsid w:val="005115A3"/>
    <w:rsid w:val="005126F0"/>
    <w:rsid w:val="00514C7A"/>
    <w:rsid w:val="00515288"/>
    <w:rsid w:val="00515FCF"/>
    <w:rsid w:val="00516CE5"/>
    <w:rsid w:val="00516D1E"/>
    <w:rsid w:val="005202AA"/>
    <w:rsid w:val="00521441"/>
    <w:rsid w:val="00521E8F"/>
    <w:rsid w:val="0052329C"/>
    <w:rsid w:val="00523DAE"/>
    <w:rsid w:val="00523F87"/>
    <w:rsid w:val="00527E68"/>
    <w:rsid w:val="005302C3"/>
    <w:rsid w:val="005320E3"/>
    <w:rsid w:val="005325C1"/>
    <w:rsid w:val="00533ABC"/>
    <w:rsid w:val="00533BB9"/>
    <w:rsid w:val="00534B36"/>
    <w:rsid w:val="0053599B"/>
    <w:rsid w:val="00535A2C"/>
    <w:rsid w:val="00535FF4"/>
    <w:rsid w:val="00536555"/>
    <w:rsid w:val="00536A52"/>
    <w:rsid w:val="00537105"/>
    <w:rsid w:val="005377D7"/>
    <w:rsid w:val="00537979"/>
    <w:rsid w:val="00540E48"/>
    <w:rsid w:val="00541130"/>
    <w:rsid w:val="00541FF2"/>
    <w:rsid w:val="00542D5F"/>
    <w:rsid w:val="00542F7A"/>
    <w:rsid w:val="005435B6"/>
    <w:rsid w:val="00545394"/>
    <w:rsid w:val="00545B3E"/>
    <w:rsid w:val="00547479"/>
    <w:rsid w:val="00547F0C"/>
    <w:rsid w:val="00551134"/>
    <w:rsid w:val="00552773"/>
    <w:rsid w:val="00552F33"/>
    <w:rsid w:val="00552FAE"/>
    <w:rsid w:val="0055304B"/>
    <w:rsid w:val="005547D3"/>
    <w:rsid w:val="00554CA7"/>
    <w:rsid w:val="00555D7B"/>
    <w:rsid w:val="00556D63"/>
    <w:rsid w:val="005577D2"/>
    <w:rsid w:val="00557F05"/>
    <w:rsid w:val="0056011B"/>
    <w:rsid w:val="005607F2"/>
    <w:rsid w:val="00560A01"/>
    <w:rsid w:val="00561100"/>
    <w:rsid w:val="00561480"/>
    <w:rsid w:val="00561FB1"/>
    <w:rsid w:val="00562A8E"/>
    <w:rsid w:val="00562E5F"/>
    <w:rsid w:val="00563CBC"/>
    <w:rsid w:val="00563D88"/>
    <w:rsid w:val="005660A6"/>
    <w:rsid w:val="0056784F"/>
    <w:rsid w:val="00567B03"/>
    <w:rsid w:val="00570800"/>
    <w:rsid w:val="00570A5E"/>
    <w:rsid w:val="005727F4"/>
    <w:rsid w:val="00572C58"/>
    <w:rsid w:val="005732E7"/>
    <w:rsid w:val="00574084"/>
    <w:rsid w:val="00574708"/>
    <w:rsid w:val="00575896"/>
    <w:rsid w:val="005758BE"/>
    <w:rsid w:val="00575D03"/>
    <w:rsid w:val="00576CA8"/>
    <w:rsid w:val="0057788A"/>
    <w:rsid w:val="005800EA"/>
    <w:rsid w:val="00583255"/>
    <w:rsid w:val="00584543"/>
    <w:rsid w:val="00585121"/>
    <w:rsid w:val="005872A1"/>
    <w:rsid w:val="0058758B"/>
    <w:rsid w:val="00591324"/>
    <w:rsid w:val="00591A2A"/>
    <w:rsid w:val="00591C73"/>
    <w:rsid w:val="00593820"/>
    <w:rsid w:val="00593D5F"/>
    <w:rsid w:val="005940B0"/>
    <w:rsid w:val="00594308"/>
    <w:rsid w:val="00594F3F"/>
    <w:rsid w:val="00596058"/>
    <w:rsid w:val="00596402"/>
    <w:rsid w:val="005964A4"/>
    <w:rsid w:val="00596CDE"/>
    <w:rsid w:val="00597A92"/>
    <w:rsid w:val="005A0193"/>
    <w:rsid w:val="005A13B0"/>
    <w:rsid w:val="005A1906"/>
    <w:rsid w:val="005A19EC"/>
    <w:rsid w:val="005A2396"/>
    <w:rsid w:val="005A2566"/>
    <w:rsid w:val="005A37F7"/>
    <w:rsid w:val="005A3EE6"/>
    <w:rsid w:val="005A402C"/>
    <w:rsid w:val="005A43DC"/>
    <w:rsid w:val="005A489D"/>
    <w:rsid w:val="005A5087"/>
    <w:rsid w:val="005A54F7"/>
    <w:rsid w:val="005A6702"/>
    <w:rsid w:val="005A7685"/>
    <w:rsid w:val="005B085C"/>
    <w:rsid w:val="005B1D43"/>
    <w:rsid w:val="005B1D75"/>
    <w:rsid w:val="005B2304"/>
    <w:rsid w:val="005B2471"/>
    <w:rsid w:val="005B2844"/>
    <w:rsid w:val="005B2B40"/>
    <w:rsid w:val="005B2D31"/>
    <w:rsid w:val="005B2F21"/>
    <w:rsid w:val="005B376E"/>
    <w:rsid w:val="005B39B1"/>
    <w:rsid w:val="005B3C5F"/>
    <w:rsid w:val="005B4980"/>
    <w:rsid w:val="005B7703"/>
    <w:rsid w:val="005B780C"/>
    <w:rsid w:val="005B7C81"/>
    <w:rsid w:val="005C0981"/>
    <w:rsid w:val="005C132A"/>
    <w:rsid w:val="005C1CFE"/>
    <w:rsid w:val="005C2711"/>
    <w:rsid w:val="005C2D91"/>
    <w:rsid w:val="005C331E"/>
    <w:rsid w:val="005C39DC"/>
    <w:rsid w:val="005C3B29"/>
    <w:rsid w:val="005C5F2E"/>
    <w:rsid w:val="005C614C"/>
    <w:rsid w:val="005C6220"/>
    <w:rsid w:val="005C7212"/>
    <w:rsid w:val="005C747A"/>
    <w:rsid w:val="005C7ACC"/>
    <w:rsid w:val="005D0162"/>
    <w:rsid w:val="005D0C8C"/>
    <w:rsid w:val="005D14AE"/>
    <w:rsid w:val="005D1A10"/>
    <w:rsid w:val="005D2CD4"/>
    <w:rsid w:val="005D2E65"/>
    <w:rsid w:val="005D31F6"/>
    <w:rsid w:val="005D413E"/>
    <w:rsid w:val="005D7155"/>
    <w:rsid w:val="005E0095"/>
    <w:rsid w:val="005E06CF"/>
    <w:rsid w:val="005E08BA"/>
    <w:rsid w:val="005E0ECE"/>
    <w:rsid w:val="005E20C3"/>
    <w:rsid w:val="005E421A"/>
    <w:rsid w:val="005E5174"/>
    <w:rsid w:val="005E53CC"/>
    <w:rsid w:val="005E595D"/>
    <w:rsid w:val="005E5A79"/>
    <w:rsid w:val="005E5D6F"/>
    <w:rsid w:val="005E6B75"/>
    <w:rsid w:val="005E717D"/>
    <w:rsid w:val="005E7B0C"/>
    <w:rsid w:val="005F03C3"/>
    <w:rsid w:val="005F0653"/>
    <w:rsid w:val="005F0C38"/>
    <w:rsid w:val="005F1910"/>
    <w:rsid w:val="005F28C3"/>
    <w:rsid w:val="005F3562"/>
    <w:rsid w:val="005F37AE"/>
    <w:rsid w:val="005F65E7"/>
    <w:rsid w:val="005F6B7A"/>
    <w:rsid w:val="005F7549"/>
    <w:rsid w:val="0060037F"/>
    <w:rsid w:val="006006B6"/>
    <w:rsid w:val="00600A33"/>
    <w:rsid w:val="00600B21"/>
    <w:rsid w:val="00601DEF"/>
    <w:rsid w:val="00602CA1"/>
    <w:rsid w:val="0060615C"/>
    <w:rsid w:val="00606207"/>
    <w:rsid w:val="00606266"/>
    <w:rsid w:val="0060731E"/>
    <w:rsid w:val="00607B05"/>
    <w:rsid w:val="00607D9B"/>
    <w:rsid w:val="00607E68"/>
    <w:rsid w:val="00610008"/>
    <w:rsid w:val="00610949"/>
    <w:rsid w:val="00611C36"/>
    <w:rsid w:val="00611C40"/>
    <w:rsid w:val="006120A4"/>
    <w:rsid w:val="00612E4A"/>
    <w:rsid w:val="006133C7"/>
    <w:rsid w:val="0061360B"/>
    <w:rsid w:val="00613E4D"/>
    <w:rsid w:val="00613FEC"/>
    <w:rsid w:val="0061405F"/>
    <w:rsid w:val="006153C8"/>
    <w:rsid w:val="00615BD2"/>
    <w:rsid w:val="00615F0A"/>
    <w:rsid w:val="006163C1"/>
    <w:rsid w:val="00617383"/>
    <w:rsid w:val="00617813"/>
    <w:rsid w:val="00617F1B"/>
    <w:rsid w:val="00620D1D"/>
    <w:rsid w:val="00620DF1"/>
    <w:rsid w:val="00621215"/>
    <w:rsid w:val="00622165"/>
    <w:rsid w:val="006228AD"/>
    <w:rsid w:val="00622ABD"/>
    <w:rsid w:val="00623D37"/>
    <w:rsid w:val="006247C8"/>
    <w:rsid w:val="00626178"/>
    <w:rsid w:val="00626427"/>
    <w:rsid w:val="00627409"/>
    <w:rsid w:val="006274B6"/>
    <w:rsid w:val="006278D1"/>
    <w:rsid w:val="00630CD5"/>
    <w:rsid w:val="0063166B"/>
    <w:rsid w:val="006326A4"/>
    <w:rsid w:val="00632EAA"/>
    <w:rsid w:val="00633B05"/>
    <w:rsid w:val="00633CE4"/>
    <w:rsid w:val="006340C4"/>
    <w:rsid w:val="00634115"/>
    <w:rsid w:val="00634D3A"/>
    <w:rsid w:val="00635646"/>
    <w:rsid w:val="00635B6C"/>
    <w:rsid w:val="006375F1"/>
    <w:rsid w:val="00641051"/>
    <w:rsid w:val="006419F5"/>
    <w:rsid w:val="00642481"/>
    <w:rsid w:val="00642F0B"/>
    <w:rsid w:val="00642FFF"/>
    <w:rsid w:val="00644346"/>
    <w:rsid w:val="00644ADE"/>
    <w:rsid w:val="00645789"/>
    <w:rsid w:val="0064694D"/>
    <w:rsid w:val="0064798B"/>
    <w:rsid w:val="006520B7"/>
    <w:rsid w:val="006522AE"/>
    <w:rsid w:val="00653744"/>
    <w:rsid w:val="006539FF"/>
    <w:rsid w:val="00653E25"/>
    <w:rsid w:val="00653FA4"/>
    <w:rsid w:val="00654CD8"/>
    <w:rsid w:val="006563AB"/>
    <w:rsid w:val="0065678E"/>
    <w:rsid w:val="00656B97"/>
    <w:rsid w:val="0066010F"/>
    <w:rsid w:val="0066025B"/>
    <w:rsid w:val="00661480"/>
    <w:rsid w:val="00661832"/>
    <w:rsid w:val="00662A96"/>
    <w:rsid w:val="00663E4E"/>
    <w:rsid w:val="006648B5"/>
    <w:rsid w:val="0066504B"/>
    <w:rsid w:val="00665CBD"/>
    <w:rsid w:val="00666499"/>
    <w:rsid w:val="006665D9"/>
    <w:rsid w:val="00666A5C"/>
    <w:rsid w:val="00666FBA"/>
    <w:rsid w:val="00666FF2"/>
    <w:rsid w:val="00667A79"/>
    <w:rsid w:val="006700BD"/>
    <w:rsid w:val="0067127C"/>
    <w:rsid w:val="00671ACB"/>
    <w:rsid w:val="00672612"/>
    <w:rsid w:val="0067335B"/>
    <w:rsid w:val="00673664"/>
    <w:rsid w:val="00676F08"/>
    <w:rsid w:val="00677027"/>
    <w:rsid w:val="00677A46"/>
    <w:rsid w:val="00680959"/>
    <w:rsid w:val="0068157B"/>
    <w:rsid w:val="00682704"/>
    <w:rsid w:val="00684193"/>
    <w:rsid w:val="0068490A"/>
    <w:rsid w:val="006855D4"/>
    <w:rsid w:val="0068771A"/>
    <w:rsid w:val="00687DF6"/>
    <w:rsid w:val="00691B52"/>
    <w:rsid w:val="00692DAD"/>
    <w:rsid w:val="00692ED3"/>
    <w:rsid w:val="006932CF"/>
    <w:rsid w:val="006964D1"/>
    <w:rsid w:val="0069688A"/>
    <w:rsid w:val="00696B97"/>
    <w:rsid w:val="006977F9"/>
    <w:rsid w:val="006A16D2"/>
    <w:rsid w:val="006A2EBF"/>
    <w:rsid w:val="006A2F32"/>
    <w:rsid w:val="006A572F"/>
    <w:rsid w:val="006A5B51"/>
    <w:rsid w:val="006A5C41"/>
    <w:rsid w:val="006B27FD"/>
    <w:rsid w:val="006B290D"/>
    <w:rsid w:val="006B2D16"/>
    <w:rsid w:val="006B3737"/>
    <w:rsid w:val="006B3912"/>
    <w:rsid w:val="006B4961"/>
    <w:rsid w:val="006B498C"/>
    <w:rsid w:val="006B500E"/>
    <w:rsid w:val="006B563B"/>
    <w:rsid w:val="006B5659"/>
    <w:rsid w:val="006B684A"/>
    <w:rsid w:val="006B79C7"/>
    <w:rsid w:val="006C04B7"/>
    <w:rsid w:val="006C11E4"/>
    <w:rsid w:val="006C12BA"/>
    <w:rsid w:val="006C34BD"/>
    <w:rsid w:val="006C3C3B"/>
    <w:rsid w:val="006C487F"/>
    <w:rsid w:val="006C4C9A"/>
    <w:rsid w:val="006C5083"/>
    <w:rsid w:val="006C5543"/>
    <w:rsid w:val="006C737A"/>
    <w:rsid w:val="006C7B88"/>
    <w:rsid w:val="006D01DF"/>
    <w:rsid w:val="006D0206"/>
    <w:rsid w:val="006D0FC4"/>
    <w:rsid w:val="006D19D3"/>
    <w:rsid w:val="006D22C6"/>
    <w:rsid w:val="006D3011"/>
    <w:rsid w:val="006D313F"/>
    <w:rsid w:val="006D3D3D"/>
    <w:rsid w:val="006D41A4"/>
    <w:rsid w:val="006D5295"/>
    <w:rsid w:val="006D7109"/>
    <w:rsid w:val="006D72FE"/>
    <w:rsid w:val="006D7438"/>
    <w:rsid w:val="006D7485"/>
    <w:rsid w:val="006E0887"/>
    <w:rsid w:val="006E0D0B"/>
    <w:rsid w:val="006E126E"/>
    <w:rsid w:val="006E221C"/>
    <w:rsid w:val="006E27CA"/>
    <w:rsid w:val="006E296C"/>
    <w:rsid w:val="006E3615"/>
    <w:rsid w:val="006E38D7"/>
    <w:rsid w:val="006E48AA"/>
    <w:rsid w:val="006E4DE6"/>
    <w:rsid w:val="006E6D34"/>
    <w:rsid w:val="006E7AFF"/>
    <w:rsid w:val="006F0446"/>
    <w:rsid w:val="006F0874"/>
    <w:rsid w:val="006F0C90"/>
    <w:rsid w:val="006F0CF3"/>
    <w:rsid w:val="006F16D0"/>
    <w:rsid w:val="006F2066"/>
    <w:rsid w:val="006F20E4"/>
    <w:rsid w:val="006F2A02"/>
    <w:rsid w:val="006F3014"/>
    <w:rsid w:val="006F335E"/>
    <w:rsid w:val="006F3D30"/>
    <w:rsid w:val="006F552E"/>
    <w:rsid w:val="006F5638"/>
    <w:rsid w:val="006F59C3"/>
    <w:rsid w:val="006F5DAA"/>
    <w:rsid w:val="006F7ACE"/>
    <w:rsid w:val="00700226"/>
    <w:rsid w:val="007013FD"/>
    <w:rsid w:val="00703EDB"/>
    <w:rsid w:val="00704B78"/>
    <w:rsid w:val="007068B5"/>
    <w:rsid w:val="007069BA"/>
    <w:rsid w:val="00706D55"/>
    <w:rsid w:val="00706DE3"/>
    <w:rsid w:val="007105CB"/>
    <w:rsid w:val="00710C4F"/>
    <w:rsid w:val="00711584"/>
    <w:rsid w:val="0071267A"/>
    <w:rsid w:val="007127AF"/>
    <w:rsid w:val="007127E1"/>
    <w:rsid w:val="007134B7"/>
    <w:rsid w:val="00714A73"/>
    <w:rsid w:val="007154E7"/>
    <w:rsid w:val="0071643D"/>
    <w:rsid w:val="00717595"/>
    <w:rsid w:val="00717875"/>
    <w:rsid w:val="00723E0F"/>
    <w:rsid w:val="00724632"/>
    <w:rsid w:val="0072523B"/>
    <w:rsid w:val="00725A42"/>
    <w:rsid w:val="007260DD"/>
    <w:rsid w:val="00726733"/>
    <w:rsid w:val="00726A11"/>
    <w:rsid w:val="00726A25"/>
    <w:rsid w:val="00726D03"/>
    <w:rsid w:val="007301B5"/>
    <w:rsid w:val="00730E45"/>
    <w:rsid w:val="00731737"/>
    <w:rsid w:val="00732697"/>
    <w:rsid w:val="00732996"/>
    <w:rsid w:val="00732AB6"/>
    <w:rsid w:val="0073383E"/>
    <w:rsid w:val="007359E2"/>
    <w:rsid w:val="0073700F"/>
    <w:rsid w:val="00737431"/>
    <w:rsid w:val="007408E5"/>
    <w:rsid w:val="007411D1"/>
    <w:rsid w:val="007418ED"/>
    <w:rsid w:val="007420DC"/>
    <w:rsid w:val="0074292B"/>
    <w:rsid w:val="00743527"/>
    <w:rsid w:val="00743AF5"/>
    <w:rsid w:val="0074413A"/>
    <w:rsid w:val="00744A92"/>
    <w:rsid w:val="00744D17"/>
    <w:rsid w:val="00744FA4"/>
    <w:rsid w:val="00746FCC"/>
    <w:rsid w:val="00747CE3"/>
    <w:rsid w:val="007506EC"/>
    <w:rsid w:val="00750C1E"/>
    <w:rsid w:val="00750E9B"/>
    <w:rsid w:val="007510E6"/>
    <w:rsid w:val="00751425"/>
    <w:rsid w:val="00752E13"/>
    <w:rsid w:val="00753E4F"/>
    <w:rsid w:val="007543F8"/>
    <w:rsid w:val="007543FD"/>
    <w:rsid w:val="0075514A"/>
    <w:rsid w:val="00756F8A"/>
    <w:rsid w:val="007571DB"/>
    <w:rsid w:val="007576A4"/>
    <w:rsid w:val="00757D81"/>
    <w:rsid w:val="007609C3"/>
    <w:rsid w:val="00760DE0"/>
    <w:rsid w:val="007616B0"/>
    <w:rsid w:val="00761938"/>
    <w:rsid w:val="00761F8B"/>
    <w:rsid w:val="00762244"/>
    <w:rsid w:val="007631EE"/>
    <w:rsid w:val="007633F8"/>
    <w:rsid w:val="00763668"/>
    <w:rsid w:val="0076433D"/>
    <w:rsid w:val="00764FE5"/>
    <w:rsid w:val="007650CA"/>
    <w:rsid w:val="007674FF"/>
    <w:rsid w:val="007675DD"/>
    <w:rsid w:val="00771CDE"/>
    <w:rsid w:val="00772021"/>
    <w:rsid w:val="007735FA"/>
    <w:rsid w:val="00773975"/>
    <w:rsid w:val="00773D8D"/>
    <w:rsid w:val="007748B0"/>
    <w:rsid w:val="00774BF9"/>
    <w:rsid w:val="00775EF8"/>
    <w:rsid w:val="0077673E"/>
    <w:rsid w:val="00776BB1"/>
    <w:rsid w:val="00777C13"/>
    <w:rsid w:val="00777F2B"/>
    <w:rsid w:val="007800A5"/>
    <w:rsid w:val="007806CD"/>
    <w:rsid w:val="0078137F"/>
    <w:rsid w:val="0078209B"/>
    <w:rsid w:val="007834EA"/>
    <w:rsid w:val="00783F56"/>
    <w:rsid w:val="00784774"/>
    <w:rsid w:val="00785DD5"/>
    <w:rsid w:val="007875DD"/>
    <w:rsid w:val="00790495"/>
    <w:rsid w:val="007913C2"/>
    <w:rsid w:val="00791931"/>
    <w:rsid w:val="00792AFF"/>
    <w:rsid w:val="00794685"/>
    <w:rsid w:val="00795846"/>
    <w:rsid w:val="00796215"/>
    <w:rsid w:val="007A16D8"/>
    <w:rsid w:val="007A1AF9"/>
    <w:rsid w:val="007A30B1"/>
    <w:rsid w:val="007A43E0"/>
    <w:rsid w:val="007A57A3"/>
    <w:rsid w:val="007A63F8"/>
    <w:rsid w:val="007A6C9C"/>
    <w:rsid w:val="007A6F50"/>
    <w:rsid w:val="007A7065"/>
    <w:rsid w:val="007A7A61"/>
    <w:rsid w:val="007B33F5"/>
    <w:rsid w:val="007B4249"/>
    <w:rsid w:val="007B4631"/>
    <w:rsid w:val="007B483A"/>
    <w:rsid w:val="007B56AB"/>
    <w:rsid w:val="007B570A"/>
    <w:rsid w:val="007B6328"/>
    <w:rsid w:val="007C1BC8"/>
    <w:rsid w:val="007C434F"/>
    <w:rsid w:val="007C482C"/>
    <w:rsid w:val="007C4B31"/>
    <w:rsid w:val="007C591C"/>
    <w:rsid w:val="007C6829"/>
    <w:rsid w:val="007C68EA"/>
    <w:rsid w:val="007C6C4F"/>
    <w:rsid w:val="007C6F17"/>
    <w:rsid w:val="007D1610"/>
    <w:rsid w:val="007D1706"/>
    <w:rsid w:val="007D2D82"/>
    <w:rsid w:val="007D2F16"/>
    <w:rsid w:val="007D315A"/>
    <w:rsid w:val="007D31AB"/>
    <w:rsid w:val="007D3896"/>
    <w:rsid w:val="007D3AD5"/>
    <w:rsid w:val="007D3EDA"/>
    <w:rsid w:val="007D415F"/>
    <w:rsid w:val="007D4974"/>
    <w:rsid w:val="007D4E05"/>
    <w:rsid w:val="007D4EF5"/>
    <w:rsid w:val="007D54A8"/>
    <w:rsid w:val="007D5857"/>
    <w:rsid w:val="007D5F82"/>
    <w:rsid w:val="007D7957"/>
    <w:rsid w:val="007E075C"/>
    <w:rsid w:val="007E0EC1"/>
    <w:rsid w:val="007E111F"/>
    <w:rsid w:val="007E1482"/>
    <w:rsid w:val="007E17C6"/>
    <w:rsid w:val="007E1889"/>
    <w:rsid w:val="007E2591"/>
    <w:rsid w:val="007E2759"/>
    <w:rsid w:val="007E2875"/>
    <w:rsid w:val="007E2DE5"/>
    <w:rsid w:val="007E35B5"/>
    <w:rsid w:val="007E5FDE"/>
    <w:rsid w:val="007E6DD9"/>
    <w:rsid w:val="007E7693"/>
    <w:rsid w:val="007E7CCE"/>
    <w:rsid w:val="007E7EB2"/>
    <w:rsid w:val="007E7F00"/>
    <w:rsid w:val="007F02F9"/>
    <w:rsid w:val="007F0EFA"/>
    <w:rsid w:val="007F1E0F"/>
    <w:rsid w:val="007F1EF6"/>
    <w:rsid w:val="007F2714"/>
    <w:rsid w:val="007F304E"/>
    <w:rsid w:val="007F34D7"/>
    <w:rsid w:val="007F3677"/>
    <w:rsid w:val="007F3AFA"/>
    <w:rsid w:val="007F3E34"/>
    <w:rsid w:val="007F3F15"/>
    <w:rsid w:val="007F49F5"/>
    <w:rsid w:val="007F5592"/>
    <w:rsid w:val="007F5912"/>
    <w:rsid w:val="007F6FCC"/>
    <w:rsid w:val="00801397"/>
    <w:rsid w:val="008015C5"/>
    <w:rsid w:val="008026FE"/>
    <w:rsid w:val="00802BC0"/>
    <w:rsid w:val="00802F8E"/>
    <w:rsid w:val="0080317A"/>
    <w:rsid w:val="00803A11"/>
    <w:rsid w:val="00804A17"/>
    <w:rsid w:val="00806625"/>
    <w:rsid w:val="008071AF"/>
    <w:rsid w:val="00807FC3"/>
    <w:rsid w:val="00810A59"/>
    <w:rsid w:val="008135D7"/>
    <w:rsid w:val="008144CF"/>
    <w:rsid w:val="00814833"/>
    <w:rsid w:val="00815BF3"/>
    <w:rsid w:val="00817C6B"/>
    <w:rsid w:val="00821443"/>
    <w:rsid w:val="008218E5"/>
    <w:rsid w:val="00821AA3"/>
    <w:rsid w:val="00822238"/>
    <w:rsid w:val="00822386"/>
    <w:rsid w:val="00823464"/>
    <w:rsid w:val="00823765"/>
    <w:rsid w:val="00824FFF"/>
    <w:rsid w:val="008254B8"/>
    <w:rsid w:val="00825633"/>
    <w:rsid w:val="00825688"/>
    <w:rsid w:val="0082597D"/>
    <w:rsid w:val="008261D6"/>
    <w:rsid w:val="00827274"/>
    <w:rsid w:val="00827889"/>
    <w:rsid w:val="00827C2A"/>
    <w:rsid w:val="00830958"/>
    <w:rsid w:val="00831CFA"/>
    <w:rsid w:val="00832364"/>
    <w:rsid w:val="00832847"/>
    <w:rsid w:val="008328B5"/>
    <w:rsid w:val="00834486"/>
    <w:rsid w:val="00834B97"/>
    <w:rsid w:val="008350CB"/>
    <w:rsid w:val="00835505"/>
    <w:rsid w:val="0083586F"/>
    <w:rsid w:val="008362F9"/>
    <w:rsid w:val="0083651E"/>
    <w:rsid w:val="008421BC"/>
    <w:rsid w:val="008435C3"/>
    <w:rsid w:val="0084387D"/>
    <w:rsid w:val="00843903"/>
    <w:rsid w:val="00844345"/>
    <w:rsid w:val="0084489E"/>
    <w:rsid w:val="008448FA"/>
    <w:rsid w:val="00844D6C"/>
    <w:rsid w:val="00845748"/>
    <w:rsid w:val="00845BCB"/>
    <w:rsid w:val="00846004"/>
    <w:rsid w:val="00846A6F"/>
    <w:rsid w:val="008477EC"/>
    <w:rsid w:val="00847FA2"/>
    <w:rsid w:val="008503AC"/>
    <w:rsid w:val="0085329F"/>
    <w:rsid w:val="00853D42"/>
    <w:rsid w:val="00854626"/>
    <w:rsid w:val="008560FA"/>
    <w:rsid w:val="00856310"/>
    <w:rsid w:val="00856404"/>
    <w:rsid w:val="0085726A"/>
    <w:rsid w:val="00860D79"/>
    <w:rsid w:val="00861ED9"/>
    <w:rsid w:val="00863FA2"/>
    <w:rsid w:val="00864093"/>
    <w:rsid w:val="00864B63"/>
    <w:rsid w:val="0086540A"/>
    <w:rsid w:val="00865684"/>
    <w:rsid w:val="00867858"/>
    <w:rsid w:val="008718F5"/>
    <w:rsid w:val="00871CBC"/>
    <w:rsid w:val="00872F66"/>
    <w:rsid w:val="00874C89"/>
    <w:rsid w:val="00875545"/>
    <w:rsid w:val="008758A8"/>
    <w:rsid w:val="00875BE7"/>
    <w:rsid w:val="00876068"/>
    <w:rsid w:val="00876588"/>
    <w:rsid w:val="00876594"/>
    <w:rsid w:val="00877053"/>
    <w:rsid w:val="008770AC"/>
    <w:rsid w:val="00877FE4"/>
    <w:rsid w:val="0088133A"/>
    <w:rsid w:val="00882588"/>
    <w:rsid w:val="008831C4"/>
    <w:rsid w:val="00884A2C"/>
    <w:rsid w:val="00885DD7"/>
    <w:rsid w:val="00886E0A"/>
    <w:rsid w:val="00886FE5"/>
    <w:rsid w:val="008902B6"/>
    <w:rsid w:val="00890AFA"/>
    <w:rsid w:val="008910EC"/>
    <w:rsid w:val="00891CCF"/>
    <w:rsid w:val="008924CC"/>
    <w:rsid w:val="00892BE5"/>
    <w:rsid w:val="00893F38"/>
    <w:rsid w:val="008941B4"/>
    <w:rsid w:val="0089453C"/>
    <w:rsid w:val="008948AB"/>
    <w:rsid w:val="00895706"/>
    <w:rsid w:val="00895853"/>
    <w:rsid w:val="00895A9E"/>
    <w:rsid w:val="0089783E"/>
    <w:rsid w:val="008979F4"/>
    <w:rsid w:val="008A052D"/>
    <w:rsid w:val="008A2914"/>
    <w:rsid w:val="008A2FAF"/>
    <w:rsid w:val="008A4691"/>
    <w:rsid w:val="008A49D7"/>
    <w:rsid w:val="008A4DAD"/>
    <w:rsid w:val="008A6D61"/>
    <w:rsid w:val="008A7FF3"/>
    <w:rsid w:val="008B0046"/>
    <w:rsid w:val="008B013E"/>
    <w:rsid w:val="008B073A"/>
    <w:rsid w:val="008B17F0"/>
    <w:rsid w:val="008B1B68"/>
    <w:rsid w:val="008B25B5"/>
    <w:rsid w:val="008B3682"/>
    <w:rsid w:val="008B37CB"/>
    <w:rsid w:val="008B3A11"/>
    <w:rsid w:val="008B3DD7"/>
    <w:rsid w:val="008B541C"/>
    <w:rsid w:val="008B7075"/>
    <w:rsid w:val="008B77A9"/>
    <w:rsid w:val="008B7989"/>
    <w:rsid w:val="008C0179"/>
    <w:rsid w:val="008C043A"/>
    <w:rsid w:val="008C05C8"/>
    <w:rsid w:val="008C0E83"/>
    <w:rsid w:val="008C18CE"/>
    <w:rsid w:val="008C196B"/>
    <w:rsid w:val="008C3000"/>
    <w:rsid w:val="008C4790"/>
    <w:rsid w:val="008C5370"/>
    <w:rsid w:val="008C5AD3"/>
    <w:rsid w:val="008C6121"/>
    <w:rsid w:val="008C747F"/>
    <w:rsid w:val="008C7778"/>
    <w:rsid w:val="008C79C3"/>
    <w:rsid w:val="008D1CF8"/>
    <w:rsid w:val="008D284D"/>
    <w:rsid w:val="008D3AF1"/>
    <w:rsid w:val="008D3B0E"/>
    <w:rsid w:val="008D50D6"/>
    <w:rsid w:val="008D556D"/>
    <w:rsid w:val="008D7EA6"/>
    <w:rsid w:val="008E0C14"/>
    <w:rsid w:val="008E0CB8"/>
    <w:rsid w:val="008E238C"/>
    <w:rsid w:val="008E254C"/>
    <w:rsid w:val="008E3DA5"/>
    <w:rsid w:val="008E4511"/>
    <w:rsid w:val="008E66D6"/>
    <w:rsid w:val="008E6BF4"/>
    <w:rsid w:val="008F1D2D"/>
    <w:rsid w:val="008F234A"/>
    <w:rsid w:val="008F27D8"/>
    <w:rsid w:val="008F4685"/>
    <w:rsid w:val="008F4883"/>
    <w:rsid w:val="008F4F38"/>
    <w:rsid w:val="008F5280"/>
    <w:rsid w:val="008F54A8"/>
    <w:rsid w:val="008F565F"/>
    <w:rsid w:val="008F75FC"/>
    <w:rsid w:val="008F7B12"/>
    <w:rsid w:val="008F7DAB"/>
    <w:rsid w:val="009002D2"/>
    <w:rsid w:val="00900880"/>
    <w:rsid w:val="00902B85"/>
    <w:rsid w:val="00902D54"/>
    <w:rsid w:val="00902DD6"/>
    <w:rsid w:val="0090335D"/>
    <w:rsid w:val="00904AFA"/>
    <w:rsid w:val="009052BF"/>
    <w:rsid w:val="00905608"/>
    <w:rsid w:val="00905869"/>
    <w:rsid w:val="00905990"/>
    <w:rsid w:val="00905F0F"/>
    <w:rsid w:val="00905FA7"/>
    <w:rsid w:val="00907BB7"/>
    <w:rsid w:val="00911126"/>
    <w:rsid w:val="009114DC"/>
    <w:rsid w:val="0091160A"/>
    <w:rsid w:val="009120A7"/>
    <w:rsid w:val="00912301"/>
    <w:rsid w:val="00912B19"/>
    <w:rsid w:val="00913FF8"/>
    <w:rsid w:val="0091471F"/>
    <w:rsid w:val="00914D7A"/>
    <w:rsid w:val="00916784"/>
    <w:rsid w:val="009167A6"/>
    <w:rsid w:val="00917528"/>
    <w:rsid w:val="00920098"/>
    <w:rsid w:val="00922240"/>
    <w:rsid w:val="00922733"/>
    <w:rsid w:val="00924504"/>
    <w:rsid w:val="0092457E"/>
    <w:rsid w:val="00925325"/>
    <w:rsid w:val="00925960"/>
    <w:rsid w:val="00926306"/>
    <w:rsid w:val="00926343"/>
    <w:rsid w:val="009264B3"/>
    <w:rsid w:val="00926692"/>
    <w:rsid w:val="00927471"/>
    <w:rsid w:val="00931110"/>
    <w:rsid w:val="00931163"/>
    <w:rsid w:val="00931705"/>
    <w:rsid w:val="009317F7"/>
    <w:rsid w:val="00931CD3"/>
    <w:rsid w:val="009338ED"/>
    <w:rsid w:val="00934EC6"/>
    <w:rsid w:val="00935EB6"/>
    <w:rsid w:val="009368C7"/>
    <w:rsid w:val="00936EC1"/>
    <w:rsid w:val="0093719B"/>
    <w:rsid w:val="00937A68"/>
    <w:rsid w:val="00940599"/>
    <w:rsid w:val="00940DF9"/>
    <w:rsid w:val="00942637"/>
    <w:rsid w:val="00942A95"/>
    <w:rsid w:val="009430E1"/>
    <w:rsid w:val="00943DC0"/>
    <w:rsid w:val="00943EE4"/>
    <w:rsid w:val="00944296"/>
    <w:rsid w:val="009447E7"/>
    <w:rsid w:val="00944ABE"/>
    <w:rsid w:val="00944EF6"/>
    <w:rsid w:val="00946216"/>
    <w:rsid w:val="009473D2"/>
    <w:rsid w:val="00947DAD"/>
    <w:rsid w:val="00950726"/>
    <w:rsid w:val="0095171D"/>
    <w:rsid w:val="00951D03"/>
    <w:rsid w:val="0095265F"/>
    <w:rsid w:val="00952C0C"/>
    <w:rsid w:val="00955E13"/>
    <w:rsid w:val="00956430"/>
    <w:rsid w:val="009578A0"/>
    <w:rsid w:val="0096073F"/>
    <w:rsid w:val="009617D4"/>
    <w:rsid w:val="00961D0C"/>
    <w:rsid w:val="009626CF"/>
    <w:rsid w:val="00963B59"/>
    <w:rsid w:val="00964DE3"/>
    <w:rsid w:val="00965BA0"/>
    <w:rsid w:val="00965D06"/>
    <w:rsid w:val="00965F0F"/>
    <w:rsid w:val="00965FFF"/>
    <w:rsid w:val="0096621E"/>
    <w:rsid w:val="00966390"/>
    <w:rsid w:val="00967E6F"/>
    <w:rsid w:val="00970537"/>
    <w:rsid w:val="0097075C"/>
    <w:rsid w:val="0097092B"/>
    <w:rsid w:val="00970E39"/>
    <w:rsid w:val="009711D0"/>
    <w:rsid w:val="009727B2"/>
    <w:rsid w:val="009736A1"/>
    <w:rsid w:val="009738C8"/>
    <w:rsid w:val="009739CB"/>
    <w:rsid w:val="009741EF"/>
    <w:rsid w:val="0097453A"/>
    <w:rsid w:val="00975048"/>
    <w:rsid w:val="0097668D"/>
    <w:rsid w:val="00980041"/>
    <w:rsid w:val="0098005A"/>
    <w:rsid w:val="00980393"/>
    <w:rsid w:val="009805EE"/>
    <w:rsid w:val="009806E7"/>
    <w:rsid w:val="009819CB"/>
    <w:rsid w:val="0098267E"/>
    <w:rsid w:val="00982819"/>
    <w:rsid w:val="00983E5E"/>
    <w:rsid w:val="00984B17"/>
    <w:rsid w:val="00985464"/>
    <w:rsid w:val="009858B8"/>
    <w:rsid w:val="00985BC7"/>
    <w:rsid w:val="0098728D"/>
    <w:rsid w:val="00990C09"/>
    <w:rsid w:val="00991121"/>
    <w:rsid w:val="009912B9"/>
    <w:rsid w:val="00992639"/>
    <w:rsid w:val="00992EEE"/>
    <w:rsid w:val="0099332F"/>
    <w:rsid w:val="009936C0"/>
    <w:rsid w:val="00994D8D"/>
    <w:rsid w:val="00995CC5"/>
    <w:rsid w:val="009979AA"/>
    <w:rsid w:val="00997ED4"/>
    <w:rsid w:val="009A0114"/>
    <w:rsid w:val="009A02F1"/>
    <w:rsid w:val="009A1215"/>
    <w:rsid w:val="009A16B6"/>
    <w:rsid w:val="009A5901"/>
    <w:rsid w:val="009A5C18"/>
    <w:rsid w:val="009A60B9"/>
    <w:rsid w:val="009A623B"/>
    <w:rsid w:val="009A6BAF"/>
    <w:rsid w:val="009B04FD"/>
    <w:rsid w:val="009B1690"/>
    <w:rsid w:val="009B1A4D"/>
    <w:rsid w:val="009B4459"/>
    <w:rsid w:val="009B57B5"/>
    <w:rsid w:val="009B5AAA"/>
    <w:rsid w:val="009B6A8C"/>
    <w:rsid w:val="009B6C60"/>
    <w:rsid w:val="009B71E2"/>
    <w:rsid w:val="009B7CBC"/>
    <w:rsid w:val="009C11F1"/>
    <w:rsid w:val="009C1B59"/>
    <w:rsid w:val="009C1DB8"/>
    <w:rsid w:val="009C35BB"/>
    <w:rsid w:val="009C4970"/>
    <w:rsid w:val="009C700F"/>
    <w:rsid w:val="009D0BBE"/>
    <w:rsid w:val="009D1159"/>
    <w:rsid w:val="009D1388"/>
    <w:rsid w:val="009D19B7"/>
    <w:rsid w:val="009D2097"/>
    <w:rsid w:val="009D2831"/>
    <w:rsid w:val="009D3519"/>
    <w:rsid w:val="009D3C10"/>
    <w:rsid w:val="009D569D"/>
    <w:rsid w:val="009D58BA"/>
    <w:rsid w:val="009D6C44"/>
    <w:rsid w:val="009E02FB"/>
    <w:rsid w:val="009E1EA4"/>
    <w:rsid w:val="009E29E4"/>
    <w:rsid w:val="009E303E"/>
    <w:rsid w:val="009E3770"/>
    <w:rsid w:val="009E3B52"/>
    <w:rsid w:val="009E4ABB"/>
    <w:rsid w:val="009E4DA1"/>
    <w:rsid w:val="009E5D14"/>
    <w:rsid w:val="009E612E"/>
    <w:rsid w:val="009E6B7D"/>
    <w:rsid w:val="009E6C72"/>
    <w:rsid w:val="009E7568"/>
    <w:rsid w:val="009E79F2"/>
    <w:rsid w:val="009E7FBB"/>
    <w:rsid w:val="009F27CB"/>
    <w:rsid w:val="009F295D"/>
    <w:rsid w:val="009F2F01"/>
    <w:rsid w:val="009F4484"/>
    <w:rsid w:val="009F532E"/>
    <w:rsid w:val="009F5984"/>
    <w:rsid w:val="009F794C"/>
    <w:rsid w:val="009F7AEB"/>
    <w:rsid w:val="00A0233C"/>
    <w:rsid w:val="00A037E5"/>
    <w:rsid w:val="00A039E8"/>
    <w:rsid w:val="00A03B99"/>
    <w:rsid w:val="00A04C04"/>
    <w:rsid w:val="00A051D2"/>
    <w:rsid w:val="00A05250"/>
    <w:rsid w:val="00A06F68"/>
    <w:rsid w:val="00A07F32"/>
    <w:rsid w:val="00A10203"/>
    <w:rsid w:val="00A103EC"/>
    <w:rsid w:val="00A11F80"/>
    <w:rsid w:val="00A124E4"/>
    <w:rsid w:val="00A128B3"/>
    <w:rsid w:val="00A12BB7"/>
    <w:rsid w:val="00A1372B"/>
    <w:rsid w:val="00A143BB"/>
    <w:rsid w:val="00A15ADE"/>
    <w:rsid w:val="00A167DC"/>
    <w:rsid w:val="00A16806"/>
    <w:rsid w:val="00A173FA"/>
    <w:rsid w:val="00A1765E"/>
    <w:rsid w:val="00A17D6A"/>
    <w:rsid w:val="00A20EA9"/>
    <w:rsid w:val="00A2140D"/>
    <w:rsid w:val="00A217B8"/>
    <w:rsid w:val="00A22D33"/>
    <w:rsid w:val="00A23CCC"/>
    <w:rsid w:val="00A2466B"/>
    <w:rsid w:val="00A26E52"/>
    <w:rsid w:val="00A2781A"/>
    <w:rsid w:val="00A3069B"/>
    <w:rsid w:val="00A3080E"/>
    <w:rsid w:val="00A30A0A"/>
    <w:rsid w:val="00A30F45"/>
    <w:rsid w:val="00A31078"/>
    <w:rsid w:val="00A31EDA"/>
    <w:rsid w:val="00A3266F"/>
    <w:rsid w:val="00A330E9"/>
    <w:rsid w:val="00A3358F"/>
    <w:rsid w:val="00A33DC7"/>
    <w:rsid w:val="00A34C1A"/>
    <w:rsid w:val="00A3511A"/>
    <w:rsid w:val="00A351E3"/>
    <w:rsid w:val="00A3533D"/>
    <w:rsid w:val="00A356A7"/>
    <w:rsid w:val="00A3608F"/>
    <w:rsid w:val="00A40168"/>
    <w:rsid w:val="00A405D9"/>
    <w:rsid w:val="00A40A08"/>
    <w:rsid w:val="00A418D1"/>
    <w:rsid w:val="00A41CA6"/>
    <w:rsid w:val="00A424F4"/>
    <w:rsid w:val="00A431D5"/>
    <w:rsid w:val="00A43B62"/>
    <w:rsid w:val="00A442C0"/>
    <w:rsid w:val="00A4455D"/>
    <w:rsid w:val="00A445F1"/>
    <w:rsid w:val="00A44B9E"/>
    <w:rsid w:val="00A45658"/>
    <w:rsid w:val="00A4574C"/>
    <w:rsid w:val="00A459BB"/>
    <w:rsid w:val="00A46375"/>
    <w:rsid w:val="00A50418"/>
    <w:rsid w:val="00A52022"/>
    <w:rsid w:val="00A53993"/>
    <w:rsid w:val="00A543A6"/>
    <w:rsid w:val="00A54458"/>
    <w:rsid w:val="00A56ED8"/>
    <w:rsid w:val="00A57247"/>
    <w:rsid w:val="00A6162A"/>
    <w:rsid w:val="00A62EC1"/>
    <w:rsid w:val="00A63C94"/>
    <w:rsid w:val="00A64CFB"/>
    <w:rsid w:val="00A64F73"/>
    <w:rsid w:val="00A65882"/>
    <w:rsid w:val="00A65EF2"/>
    <w:rsid w:val="00A6615B"/>
    <w:rsid w:val="00A66B22"/>
    <w:rsid w:val="00A725D7"/>
    <w:rsid w:val="00A754BB"/>
    <w:rsid w:val="00A767B2"/>
    <w:rsid w:val="00A76E35"/>
    <w:rsid w:val="00A76F88"/>
    <w:rsid w:val="00A77D0A"/>
    <w:rsid w:val="00A80967"/>
    <w:rsid w:val="00A813C3"/>
    <w:rsid w:val="00A828B5"/>
    <w:rsid w:val="00A836DF"/>
    <w:rsid w:val="00A83AED"/>
    <w:rsid w:val="00A84172"/>
    <w:rsid w:val="00A85894"/>
    <w:rsid w:val="00A858E7"/>
    <w:rsid w:val="00A85FE4"/>
    <w:rsid w:val="00A860A7"/>
    <w:rsid w:val="00A86624"/>
    <w:rsid w:val="00A87F82"/>
    <w:rsid w:val="00A90624"/>
    <w:rsid w:val="00A90AF9"/>
    <w:rsid w:val="00A90B44"/>
    <w:rsid w:val="00A91F87"/>
    <w:rsid w:val="00A933DB"/>
    <w:rsid w:val="00A935C9"/>
    <w:rsid w:val="00A9376D"/>
    <w:rsid w:val="00A93FAF"/>
    <w:rsid w:val="00A957E3"/>
    <w:rsid w:val="00A95F57"/>
    <w:rsid w:val="00A9738A"/>
    <w:rsid w:val="00AA0D45"/>
    <w:rsid w:val="00AA233E"/>
    <w:rsid w:val="00AA3166"/>
    <w:rsid w:val="00AA467D"/>
    <w:rsid w:val="00AA5352"/>
    <w:rsid w:val="00AA5DAE"/>
    <w:rsid w:val="00AA5DFC"/>
    <w:rsid w:val="00AA6014"/>
    <w:rsid w:val="00AA6108"/>
    <w:rsid w:val="00AA7254"/>
    <w:rsid w:val="00AA7B2E"/>
    <w:rsid w:val="00AA7D54"/>
    <w:rsid w:val="00AB0B23"/>
    <w:rsid w:val="00AB1294"/>
    <w:rsid w:val="00AB1D4C"/>
    <w:rsid w:val="00AB21B6"/>
    <w:rsid w:val="00AB2747"/>
    <w:rsid w:val="00AB36D8"/>
    <w:rsid w:val="00AB3B09"/>
    <w:rsid w:val="00AB5A16"/>
    <w:rsid w:val="00AB68E9"/>
    <w:rsid w:val="00AB6979"/>
    <w:rsid w:val="00AB6E74"/>
    <w:rsid w:val="00AB6EE7"/>
    <w:rsid w:val="00AB6F2B"/>
    <w:rsid w:val="00AB768F"/>
    <w:rsid w:val="00AB7C0D"/>
    <w:rsid w:val="00AC0AB3"/>
    <w:rsid w:val="00AC258E"/>
    <w:rsid w:val="00AC3DDF"/>
    <w:rsid w:val="00AC430C"/>
    <w:rsid w:val="00AC4746"/>
    <w:rsid w:val="00AC4D24"/>
    <w:rsid w:val="00AC4F47"/>
    <w:rsid w:val="00AC593A"/>
    <w:rsid w:val="00AC5FD9"/>
    <w:rsid w:val="00AC632A"/>
    <w:rsid w:val="00AC695A"/>
    <w:rsid w:val="00AC69FD"/>
    <w:rsid w:val="00AC79BA"/>
    <w:rsid w:val="00AC7E38"/>
    <w:rsid w:val="00AD01EA"/>
    <w:rsid w:val="00AD0245"/>
    <w:rsid w:val="00AD024F"/>
    <w:rsid w:val="00AD0D35"/>
    <w:rsid w:val="00AD2596"/>
    <w:rsid w:val="00AD35CB"/>
    <w:rsid w:val="00AD4560"/>
    <w:rsid w:val="00AD46B5"/>
    <w:rsid w:val="00AD489E"/>
    <w:rsid w:val="00AD58B3"/>
    <w:rsid w:val="00AD5C9B"/>
    <w:rsid w:val="00AD7939"/>
    <w:rsid w:val="00AE061B"/>
    <w:rsid w:val="00AE0E43"/>
    <w:rsid w:val="00AE1976"/>
    <w:rsid w:val="00AE2D90"/>
    <w:rsid w:val="00AE2DAC"/>
    <w:rsid w:val="00AE3798"/>
    <w:rsid w:val="00AE38F2"/>
    <w:rsid w:val="00AE4C1C"/>
    <w:rsid w:val="00AE4D90"/>
    <w:rsid w:val="00AE5C6C"/>
    <w:rsid w:val="00AE755F"/>
    <w:rsid w:val="00AE7939"/>
    <w:rsid w:val="00AF0598"/>
    <w:rsid w:val="00AF1069"/>
    <w:rsid w:val="00AF16A9"/>
    <w:rsid w:val="00AF1880"/>
    <w:rsid w:val="00AF2995"/>
    <w:rsid w:val="00AF2CF2"/>
    <w:rsid w:val="00AF440B"/>
    <w:rsid w:val="00AF44DE"/>
    <w:rsid w:val="00AF4CE2"/>
    <w:rsid w:val="00AF5141"/>
    <w:rsid w:val="00AF5A6D"/>
    <w:rsid w:val="00AF6018"/>
    <w:rsid w:val="00AF6759"/>
    <w:rsid w:val="00AF6C03"/>
    <w:rsid w:val="00B01C6B"/>
    <w:rsid w:val="00B0210B"/>
    <w:rsid w:val="00B027EC"/>
    <w:rsid w:val="00B02D58"/>
    <w:rsid w:val="00B04142"/>
    <w:rsid w:val="00B041E8"/>
    <w:rsid w:val="00B0462F"/>
    <w:rsid w:val="00B05355"/>
    <w:rsid w:val="00B05679"/>
    <w:rsid w:val="00B06326"/>
    <w:rsid w:val="00B06471"/>
    <w:rsid w:val="00B07127"/>
    <w:rsid w:val="00B07207"/>
    <w:rsid w:val="00B078BC"/>
    <w:rsid w:val="00B07A54"/>
    <w:rsid w:val="00B11AF2"/>
    <w:rsid w:val="00B14E5B"/>
    <w:rsid w:val="00B15ED2"/>
    <w:rsid w:val="00B16E3D"/>
    <w:rsid w:val="00B17A16"/>
    <w:rsid w:val="00B2042B"/>
    <w:rsid w:val="00B20A17"/>
    <w:rsid w:val="00B21954"/>
    <w:rsid w:val="00B22906"/>
    <w:rsid w:val="00B22E45"/>
    <w:rsid w:val="00B230CB"/>
    <w:rsid w:val="00B27D62"/>
    <w:rsid w:val="00B31EE1"/>
    <w:rsid w:val="00B329D2"/>
    <w:rsid w:val="00B33A49"/>
    <w:rsid w:val="00B34073"/>
    <w:rsid w:val="00B341E1"/>
    <w:rsid w:val="00B34623"/>
    <w:rsid w:val="00B34B81"/>
    <w:rsid w:val="00B34E85"/>
    <w:rsid w:val="00B35B29"/>
    <w:rsid w:val="00B36502"/>
    <w:rsid w:val="00B36C05"/>
    <w:rsid w:val="00B378AB"/>
    <w:rsid w:val="00B40269"/>
    <w:rsid w:val="00B407F5"/>
    <w:rsid w:val="00B40BA1"/>
    <w:rsid w:val="00B4122D"/>
    <w:rsid w:val="00B423F3"/>
    <w:rsid w:val="00B45122"/>
    <w:rsid w:val="00B45228"/>
    <w:rsid w:val="00B4607D"/>
    <w:rsid w:val="00B4639E"/>
    <w:rsid w:val="00B46AA4"/>
    <w:rsid w:val="00B50D9F"/>
    <w:rsid w:val="00B51252"/>
    <w:rsid w:val="00B51435"/>
    <w:rsid w:val="00B51CFB"/>
    <w:rsid w:val="00B5254A"/>
    <w:rsid w:val="00B5307C"/>
    <w:rsid w:val="00B5423F"/>
    <w:rsid w:val="00B54F39"/>
    <w:rsid w:val="00B55195"/>
    <w:rsid w:val="00B56D19"/>
    <w:rsid w:val="00B602B0"/>
    <w:rsid w:val="00B613C3"/>
    <w:rsid w:val="00B6224B"/>
    <w:rsid w:val="00B622E8"/>
    <w:rsid w:val="00B63220"/>
    <w:rsid w:val="00B634E0"/>
    <w:rsid w:val="00B63943"/>
    <w:rsid w:val="00B64290"/>
    <w:rsid w:val="00B65B0A"/>
    <w:rsid w:val="00B6619E"/>
    <w:rsid w:val="00B66DE2"/>
    <w:rsid w:val="00B67266"/>
    <w:rsid w:val="00B679C7"/>
    <w:rsid w:val="00B679FF"/>
    <w:rsid w:val="00B70A6D"/>
    <w:rsid w:val="00B713D2"/>
    <w:rsid w:val="00B72751"/>
    <w:rsid w:val="00B72FDF"/>
    <w:rsid w:val="00B7311C"/>
    <w:rsid w:val="00B73637"/>
    <w:rsid w:val="00B7400D"/>
    <w:rsid w:val="00B74C8E"/>
    <w:rsid w:val="00B74F61"/>
    <w:rsid w:val="00B75104"/>
    <w:rsid w:val="00B755BA"/>
    <w:rsid w:val="00B80A91"/>
    <w:rsid w:val="00B815C7"/>
    <w:rsid w:val="00B81E77"/>
    <w:rsid w:val="00B8518E"/>
    <w:rsid w:val="00B85369"/>
    <w:rsid w:val="00B858EF"/>
    <w:rsid w:val="00B85EC7"/>
    <w:rsid w:val="00B8628A"/>
    <w:rsid w:val="00B86A13"/>
    <w:rsid w:val="00B873ED"/>
    <w:rsid w:val="00B87C40"/>
    <w:rsid w:val="00B903A5"/>
    <w:rsid w:val="00B913D2"/>
    <w:rsid w:val="00B9142E"/>
    <w:rsid w:val="00B91434"/>
    <w:rsid w:val="00B9216B"/>
    <w:rsid w:val="00B921FE"/>
    <w:rsid w:val="00B92316"/>
    <w:rsid w:val="00B92678"/>
    <w:rsid w:val="00B9282A"/>
    <w:rsid w:val="00B93156"/>
    <w:rsid w:val="00B936FF"/>
    <w:rsid w:val="00B94F4A"/>
    <w:rsid w:val="00B95474"/>
    <w:rsid w:val="00B97423"/>
    <w:rsid w:val="00B97723"/>
    <w:rsid w:val="00B97B06"/>
    <w:rsid w:val="00B97BFC"/>
    <w:rsid w:val="00B97BFE"/>
    <w:rsid w:val="00BA062B"/>
    <w:rsid w:val="00BA0E5E"/>
    <w:rsid w:val="00BA3475"/>
    <w:rsid w:val="00BA358A"/>
    <w:rsid w:val="00BA3638"/>
    <w:rsid w:val="00BA7E39"/>
    <w:rsid w:val="00BB08EF"/>
    <w:rsid w:val="00BB090B"/>
    <w:rsid w:val="00BB2D8D"/>
    <w:rsid w:val="00BB4418"/>
    <w:rsid w:val="00BB4934"/>
    <w:rsid w:val="00BB5C27"/>
    <w:rsid w:val="00BC07B5"/>
    <w:rsid w:val="00BC1E6C"/>
    <w:rsid w:val="00BC2106"/>
    <w:rsid w:val="00BC2391"/>
    <w:rsid w:val="00BC3D4A"/>
    <w:rsid w:val="00BC4E32"/>
    <w:rsid w:val="00BC6234"/>
    <w:rsid w:val="00BC67BC"/>
    <w:rsid w:val="00BC7426"/>
    <w:rsid w:val="00BC76C5"/>
    <w:rsid w:val="00BC7976"/>
    <w:rsid w:val="00BD1107"/>
    <w:rsid w:val="00BD15F3"/>
    <w:rsid w:val="00BD163C"/>
    <w:rsid w:val="00BD1E2D"/>
    <w:rsid w:val="00BD40A7"/>
    <w:rsid w:val="00BD436E"/>
    <w:rsid w:val="00BD5A26"/>
    <w:rsid w:val="00BD6819"/>
    <w:rsid w:val="00BD6AE8"/>
    <w:rsid w:val="00BD756D"/>
    <w:rsid w:val="00BD771D"/>
    <w:rsid w:val="00BD7C9E"/>
    <w:rsid w:val="00BD7CE2"/>
    <w:rsid w:val="00BE041C"/>
    <w:rsid w:val="00BE0C70"/>
    <w:rsid w:val="00BE0EBD"/>
    <w:rsid w:val="00BE253D"/>
    <w:rsid w:val="00BE3580"/>
    <w:rsid w:val="00BE4D1D"/>
    <w:rsid w:val="00BE4F1A"/>
    <w:rsid w:val="00BE5C89"/>
    <w:rsid w:val="00BE613A"/>
    <w:rsid w:val="00BE7139"/>
    <w:rsid w:val="00BE7807"/>
    <w:rsid w:val="00BF18F0"/>
    <w:rsid w:val="00BF19A4"/>
    <w:rsid w:val="00BF3456"/>
    <w:rsid w:val="00BF3BA4"/>
    <w:rsid w:val="00BF4007"/>
    <w:rsid w:val="00BF411F"/>
    <w:rsid w:val="00BF44A0"/>
    <w:rsid w:val="00BF5147"/>
    <w:rsid w:val="00BF6298"/>
    <w:rsid w:val="00BF653A"/>
    <w:rsid w:val="00BF757B"/>
    <w:rsid w:val="00BF771A"/>
    <w:rsid w:val="00BF7A55"/>
    <w:rsid w:val="00BF7C4A"/>
    <w:rsid w:val="00C0066E"/>
    <w:rsid w:val="00C00C70"/>
    <w:rsid w:val="00C0107C"/>
    <w:rsid w:val="00C0114F"/>
    <w:rsid w:val="00C01AA1"/>
    <w:rsid w:val="00C01E9A"/>
    <w:rsid w:val="00C0215C"/>
    <w:rsid w:val="00C02793"/>
    <w:rsid w:val="00C04230"/>
    <w:rsid w:val="00C04A3F"/>
    <w:rsid w:val="00C05908"/>
    <w:rsid w:val="00C05E80"/>
    <w:rsid w:val="00C065FF"/>
    <w:rsid w:val="00C06C5D"/>
    <w:rsid w:val="00C06F52"/>
    <w:rsid w:val="00C072B1"/>
    <w:rsid w:val="00C074F8"/>
    <w:rsid w:val="00C07AB0"/>
    <w:rsid w:val="00C10E7C"/>
    <w:rsid w:val="00C1124B"/>
    <w:rsid w:val="00C11497"/>
    <w:rsid w:val="00C1157F"/>
    <w:rsid w:val="00C115FA"/>
    <w:rsid w:val="00C120D6"/>
    <w:rsid w:val="00C1282A"/>
    <w:rsid w:val="00C12D3D"/>
    <w:rsid w:val="00C1336D"/>
    <w:rsid w:val="00C134AA"/>
    <w:rsid w:val="00C137C3"/>
    <w:rsid w:val="00C13D0C"/>
    <w:rsid w:val="00C14BAB"/>
    <w:rsid w:val="00C15162"/>
    <w:rsid w:val="00C158D3"/>
    <w:rsid w:val="00C15E66"/>
    <w:rsid w:val="00C16C57"/>
    <w:rsid w:val="00C17E61"/>
    <w:rsid w:val="00C20F48"/>
    <w:rsid w:val="00C21C23"/>
    <w:rsid w:val="00C22340"/>
    <w:rsid w:val="00C2306E"/>
    <w:rsid w:val="00C2321A"/>
    <w:rsid w:val="00C2491B"/>
    <w:rsid w:val="00C2504A"/>
    <w:rsid w:val="00C25FBB"/>
    <w:rsid w:val="00C26A03"/>
    <w:rsid w:val="00C271AC"/>
    <w:rsid w:val="00C2762D"/>
    <w:rsid w:val="00C27A67"/>
    <w:rsid w:val="00C27E9F"/>
    <w:rsid w:val="00C27F7E"/>
    <w:rsid w:val="00C303B4"/>
    <w:rsid w:val="00C31385"/>
    <w:rsid w:val="00C31FA1"/>
    <w:rsid w:val="00C335FC"/>
    <w:rsid w:val="00C33722"/>
    <w:rsid w:val="00C33997"/>
    <w:rsid w:val="00C34241"/>
    <w:rsid w:val="00C3445C"/>
    <w:rsid w:val="00C34CFF"/>
    <w:rsid w:val="00C34E61"/>
    <w:rsid w:val="00C355DD"/>
    <w:rsid w:val="00C360DD"/>
    <w:rsid w:val="00C364BB"/>
    <w:rsid w:val="00C3668A"/>
    <w:rsid w:val="00C367F5"/>
    <w:rsid w:val="00C36DA3"/>
    <w:rsid w:val="00C41422"/>
    <w:rsid w:val="00C41A25"/>
    <w:rsid w:val="00C42B09"/>
    <w:rsid w:val="00C44038"/>
    <w:rsid w:val="00C444BF"/>
    <w:rsid w:val="00C44647"/>
    <w:rsid w:val="00C456C0"/>
    <w:rsid w:val="00C45B0D"/>
    <w:rsid w:val="00C4665E"/>
    <w:rsid w:val="00C46831"/>
    <w:rsid w:val="00C4711F"/>
    <w:rsid w:val="00C507DB"/>
    <w:rsid w:val="00C52AE4"/>
    <w:rsid w:val="00C566DA"/>
    <w:rsid w:val="00C56DAD"/>
    <w:rsid w:val="00C576D6"/>
    <w:rsid w:val="00C60350"/>
    <w:rsid w:val="00C6072E"/>
    <w:rsid w:val="00C60CF8"/>
    <w:rsid w:val="00C61093"/>
    <w:rsid w:val="00C63E82"/>
    <w:rsid w:val="00C64814"/>
    <w:rsid w:val="00C65066"/>
    <w:rsid w:val="00C67139"/>
    <w:rsid w:val="00C67441"/>
    <w:rsid w:val="00C6799F"/>
    <w:rsid w:val="00C7372C"/>
    <w:rsid w:val="00C73801"/>
    <w:rsid w:val="00C73AB9"/>
    <w:rsid w:val="00C7405A"/>
    <w:rsid w:val="00C74718"/>
    <w:rsid w:val="00C74E8E"/>
    <w:rsid w:val="00C75F89"/>
    <w:rsid w:val="00C760B5"/>
    <w:rsid w:val="00C76B17"/>
    <w:rsid w:val="00C801F7"/>
    <w:rsid w:val="00C8043B"/>
    <w:rsid w:val="00C812C7"/>
    <w:rsid w:val="00C81AF9"/>
    <w:rsid w:val="00C826A7"/>
    <w:rsid w:val="00C8385E"/>
    <w:rsid w:val="00C8502F"/>
    <w:rsid w:val="00C8551A"/>
    <w:rsid w:val="00C85A66"/>
    <w:rsid w:val="00C85BB5"/>
    <w:rsid w:val="00C867FD"/>
    <w:rsid w:val="00C86CF4"/>
    <w:rsid w:val="00C87072"/>
    <w:rsid w:val="00C91588"/>
    <w:rsid w:val="00C923C0"/>
    <w:rsid w:val="00C923D5"/>
    <w:rsid w:val="00C92E1D"/>
    <w:rsid w:val="00C93CD7"/>
    <w:rsid w:val="00C93D90"/>
    <w:rsid w:val="00C943E7"/>
    <w:rsid w:val="00C943FF"/>
    <w:rsid w:val="00C95382"/>
    <w:rsid w:val="00C96274"/>
    <w:rsid w:val="00C97130"/>
    <w:rsid w:val="00CA0393"/>
    <w:rsid w:val="00CA11B5"/>
    <w:rsid w:val="00CA1D39"/>
    <w:rsid w:val="00CA23F1"/>
    <w:rsid w:val="00CA2631"/>
    <w:rsid w:val="00CA2650"/>
    <w:rsid w:val="00CA284E"/>
    <w:rsid w:val="00CA2BB0"/>
    <w:rsid w:val="00CA332C"/>
    <w:rsid w:val="00CA402B"/>
    <w:rsid w:val="00CA463E"/>
    <w:rsid w:val="00CA6133"/>
    <w:rsid w:val="00CA67FF"/>
    <w:rsid w:val="00CA7830"/>
    <w:rsid w:val="00CA7CCF"/>
    <w:rsid w:val="00CB00DD"/>
    <w:rsid w:val="00CB0D9B"/>
    <w:rsid w:val="00CB0F82"/>
    <w:rsid w:val="00CB1906"/>
    <w:rsid w:val="00CB1A44"/>
    <w:rsid w:val="00CB31EB"/>
    <w:rsid w:val="00CB34C7"/>
    <w:rsid w:val="00CB3564"/>
    <w:rsid w:val="00CB3C5E"/>
    <w:rsid w:val="00CB3F45"/>
    <w:rsid w:val="00CB41DC"/>
    <w:rsid w:val="00CB4953"/>
    <w:rsid w:val="00CB4C0D"/>
    <w:rsid w:val="00CB4C3B"/>
    <w:rsid w:val="00CB5013"/>
    <w:rsid w:val="00CB5408"/>
    <w:rsid w:val="00CB6B37"/>
    <w:rsid w:val="00CB6FD7"/>
    <w:rsid w:val="00CC10CB"/>
    <w:rsid w:val="00CC1BD0"/>
    <w:rsid w:val="00CC1D9D"/>
    <w:rsid w:val="00CC27B7"/>
    <w:rsid w:val="00CC30C8"/>
    <w:rsid w:val="00CC4081"/>
    <w:rsid w:val="00CC5400"/>
    <w:rsid w:val="00CC6B0F"/>
    <w:rsid w:val="00CD04E8"/>
    <w:rsid w:val="00CD111A"/>
    <w:rsid w:val="00CD1FFB"/>
    <w:rsid w:val="00CD21B1"/>
    <w:rsid w:val="00CD2A20"/>
    <w:rsid w:val="00CD337F"/>
    <w:rsid w:val="00CD38DB"/>
    <w:rsid w:val="00CD42F1"/>
    <w:rsid w:val="00CD4C0B"/>
    <w:rsid w:val="00CD6757"/>
    <w:rsid w:val="00CD6D03"/>
    <w:rsid w:val="00CD6E9B"/>
    <w:rsid w:val="00CD79AB"/>
    <w:rsid w:val="00CD7F54"/>
    <w:rsid w:val="00CE0044"/>
    <w:rsid w:val="00CE012E"/>
    <w:rsid w:val="00CE1BB1"/>
    <w:rsid w:val="00CE3539"/>
    <w:rsid w:val="00CE4AFC"/>
    <w:rsid w:val="00CE79C3"/>
    <w:rsid w:val="00CE7B17"/>
    <w:rsid w:val="00CF0012"/>
    <w:rsid w:val="00CF0B3C"/>
    <w:rsid w:val="00CF1C98"/>
    <w:rsid w:val="00CF3401"/>
    <w:rsid w:val="00CF3C74"/>
    <w:rsid w:val="00CF3EF1"/>
    <w:rsid w:val="00CF4C5F"/>
    <w:rsid w:val="00CF5EC0"/>
    <w:rsid w:val="00CF66B7"/>
    <w:rsid w:val="00CF76EB"/>
    <w:rsid w:val="00CF7ACF"/>
    <w:rsid w:val="00D00D0F"/>
    <w:rsid w:val="00D013CA"/>
    <w:rsid w:val="00D0159B"/>
    <w:rsid w:val="00D01A95"/>
    <w:rsid w:val="00D01FD0"/>
    <w:rsid w:val="00D03071"/>
    <w:rsid w:val="00D0333B"/>
    <w:rsid w:val="00D03B81"/>
    <w:rsid w:val="00D04205"/>
    <w:rsid w:val="00D051BA"/>
    <w:rsid w:val="00D055C6"/>
    <w:rsid w:val="00D05BD1"/>
    <w:rsid w:val="00D06067"/>
    <w:rsid w:val="00D062C2"/>
    <w:rsid w:val="00D071A7"/>
    <w:rsid w:val="00D07806"/>
    <w:rsid w:val="00D07A43"/>
    <w:rsid w:val="00D10874"/>
    <w:rsid w:val="00D11142"/>
    <w:rsid w:val="00D11600"/>
    <w:rsid w:val="00D12855"/>
    <w:rsid w:val="00D134E5"/>
    <w:rsid w:val="00D147C9"/>
    <w:rsid w:val="00D16102"/>
    <w:rsid w:val="00D16197"/>
    <w:rsid w:val="00D162E8"/>
    <w:rsid w:val="00D16790"/>
    <w:rsid w:val="00D20586"/>
    <w:rsid w:val="00D2120C"/>
    <w:rsid w:val="00D21C53"/>
    <w:rsid w:val="00D21DF8"/>
    <w:rsid w:val="00D23C47"/>
    <w:rsid w:val="00D2410E"/>
    <w:rsid w:val="00D242B4"/>
    <w:rsid w:val="00D2494D"/>
    <w:rsid w:val="00D26AAF"/>
    <w:rsid w:val="00D26AB4"/>
    <w:rsid w:val="00D26EF2"/>
    <w:rsid w:val="00D27B40"/>
    <w:rsid w:val="00D300DF"/>
    <w:rsid w:val="00D301F5"/>
    <w:rsid w:val="00D31009"/>
    <w:rsid w:val="00D31491"/>
    <w:rsid w:val="00D31623"/>
    <w:rsid w:val="00D33DDA"/>
    <w:rsid w:val="00D351B9"/>
    <w:rsid w:val="00D35570"/>
    <w:rsid w:val="00D35974"/>
    <w:rsid w:val="00D36558"/>
    <w:rsid w:val="00D36B1E"/>
    <w:rsid w:val="00D36E97"/>
    <w:rsid w:val="00D3725D"/>
    <w:rsid w:val="00D40304"/>
    <w:rsid w:val="00D405BA"/>
    <w:rsid w:val="00D4091E"/>
    <w:rsid w:val="00D41158"/>
    <w:rsid w:val="00D41EB2"/>
    <w:rsid w:val="00D42D67"/>
    <w:rsid w:val="00D43255"/>
    <w:rsid w:val="00D4393B"/>
    <w:rsid w:val="00D44916"/>
    <w:rsid w:val="00D47141"/>
    <w:rsid w:val="00D47257"/>
    <w:rsid w:val="00D50032"/>
    <w:rsid w:val="00D503C6"/>
    <w:rsid w:val="00D51054"/>
    <w:rsid w:val="00D51A1F"/>
    <w:rsid w:val="00D51A6E"/>
    <w:rsid w:val="00D51AFE"/>
    <w:rsid w:val="00D53474"/>
    <w:rsid w:val="00D53B35"/>
    <w:rsid w:val="00D53B98"/>
    <w:rsid w:val="00D569FC"/>
    <w:rsid w:val="00D572C3"/>
    <w:rsid w:val="00D579C1"/>
    <w:rsid w:val="00D6039A"/>
    <w:rsid w:val="00D62494"/>
    <w:rsid w:val="00D62ADE"/>
    <w:rsid w:val="00D63892"/>
    <w:rsid w:val="00D63B02"/>
    <w:rsid w:val="00D63DF8"/>
    <w:rsid w:val="00D64100"/>
    <w:rsid w:val="00D643B8"/>
    <w:rsid w:val="00D64858"/>
    <w:rsid w:val="00D64FC1"/>
    <w:rsid w:val="00D66A2A"/>
    <w:rsid w:val="00D70077"/>
    <w:rsid w:val="00D704C9"/>
    <w:rsid w:val="00D705C6"/>
    <w:rsid w:val="00D70943"/>
    <w:rsid w:val="00D70D5D"/>
    <w:rsid w:val="00D71DD1"/>
    <w:rsid w:val="00D731A3"/>
    <w:rsid w:val="00D732FD"/>
    <w:rsid w:val="00D740FD"/>
    <w:rsid w:val="00D74629"/>
    <w:rsid w:val="00D749CE"/>
    <w:rsid w:val="00D768AC"/>
    <w:rsid w:val="00D76E51"/>
    <w:rsid w:val="00D773CF"/>
    <w:rsid w:val="00D77C18"/>
    <w:rsid w:val="00D77CC7"/>
    <w:rsid w:val="00D80530"/>
    <w:rsid w:val="00D8096B"/>
    <w:rsid w:val="00D81128"/>
    <w:rsid w:val="00D82C7B"/>
    <w:rsid w:val="00D82DB2"/>
    <w:rsid w:val="00D83560"/>
    <w:rsid w:val="00D83BF1"/>
    <w:rsid w:val="00D83D29"/>
    <w:rsid w:val="00D84B25"/>
    <w:rsid w:val="00D84CB9"/>
    <w:rsid w:val="00D84D32"/>
    <w:rsid w:val="00D85BF0"/>
    <w:rsid w:val="00D85C4A"/>
    <w:rsid w:val="00D85E3D"/>
    <w:rsid w:val="00D867EA"/>
    <w:rsid w:val="00D86B2E"/>
    <w:rsid w:val="00D86E97"/>
    <w:rsid w:val="00D87990"/>
    <w:rsid w:val="00D87DB9"/>
    <w:rsid w:val="00D907A1"/>
    <w:rsid w:val="00D91921"/>
    <w:rsid w:val="00D923E3"/>
    <w:rsid w:val="00D930D1"/>
    <w:rsid w:val="00D936D2"/>
    <w:rsid w:val="00D936F2"/>
    <w:rsid w:val="00D93E29"/>
    <w:rsid w:val="00D94010"/>
    <w:rsid w:val="00D9453D"/>
    <w:rsid w:val="00D94933"/>
    <w:rsid w:val="00D94AEF"/>
    <w:rsid w:val="00D94E25"/>
    <w:rsid w:val="00D967E7"/>
    <w:rsid w:val="00D971E0"/>
    <w:rsid w:val="00D97672"/>
    <w:rsid w:val="00D978C3"/>
    <w:rsid w:val="00DA0363"/>
    <w:rsid w:val="00DA0922"/>
    <w:rsid w:val="00DA0A46"/>
    <w:rsid w:val="00DA0B42"/>
    <w:rsid w:val="00DA0ED9"/>
    <w:rsid w:val="00DA109B"/>
    <w:rsid w:val="00DA261C"/>
    <w:rsid w:val="00DA295B"/>
    <w:rsid w:val="00DA4084"/>
    <w:rsid w:val="00DA4EAC"/>
    <w:rsid w:val="00DA5214"/>
    <w:rsid w:val="00DA6047"/>
    <w:rsid w:val="00DA6337"/>
    <w:rsid w:val="00DA6B92"/>
    <w:rsid w:val="00DB0DE2"/>
    <w:rsid w:val="00DB154D"/>
    <w:rsid w:val="00DB1680"/>
    <w:rsid w:val="00DB19E3"/>
    <w:rsid w:val="00DB1EBA"/>
    <w:rsid w:val="00DB2509"/>
    <w:rsid w:val="00DB28E6"/>
    <w:rsid w:val="00DB2C79"/>
    <w:rsid w:val="00DB2D84"/>
    <w:rsid w:val="00DB3ACB"/>
    <w:rsid w:val="00DB43B1"/>
    <w:rsid w:val="00DB473F"/>
    <w:rsid w:val="00DB5FF3"/>
    <w:rsid w:val="00DB60ED"/>
    <w:rsid w:val="00DB626D"/>
    <w:rsid w:val="00DB6588"/>
    <w:rsid w:val="00DB6876"/>
    <w:rsid w:val="00DB6CB7"/>
    <w:rsid w:val="00DB704D"/>
    <w:rsid w:val="00DB7B57"/>
    <w:rsid w:val="00DC00E2"/>
    <w:rsid w:val="00DC05D9"/>
    <w:rsid w:val="00DC0D4C"/>
    <w:rsid w:val="00DC16E6"/>
    <w:rsid w:val="00DC1867"/>
    <w:rsid w:val="00DC2CA0"/>
    <w:rsid w:val="00DC2F13"/>
    <w:rsid w:val="00DC31C6"/>
    <w:rsid w:val="00DC40DA"/>
    <w:rsid w:val="00DC4519"/>
    <w:rsid w:val="00DC5328"/>
    <w:rsid w:val="00DC5A68"/>
    <w:rsid w:val="00DC74FE"/>
    <w:rsid w:val="00DC7F46"/>
    <w:rsid w:val="00DD002F"/>
    <w:rsid w:val="00DD0ABE"/>
    <w:rsid w:val="00DD13B5"/>
    <w:rsid w:val="00DD2BB7"/>
    <w:rsid w:val="00DD3B68"/>
    <w:rsid w:val="00DD42A3"/>
    <w:rsid w:val="00DD57F4"/>
    <w:rsid w:val="00DD5805"/>
    <w:rsid w:val="00DD5B73"/>
    <w:rsid w:val="00DD6DEC"/>
    <w:rsid w:val="00DD6E83"/>
    <w:rsid w:val="00DD7B41"/>
    <w:rsid w:val="00DD7E69"/>
    <w:rsid w:val="00DE0521"/>
    <w:rsid w:val="00DE0FDC"/>
    <w:rsid w:val="00DE1AD9"/>
    <w:rsid w:val="00DE1AFF"/>
    <w:rsid w:val="00DE2B82"/>
    <w:rsid w:val="00DE328C"/>
    <w:rsid w:val="00DE3416"/>
    <w:rsid w:val="00DE603A"/>
    <w:rsid w:val="00DE63A1"/>
    <w:rsid w:val="00DE6952"/>
    <w:rsid w:val="00DE69CB"/>
    <w:rsid w:val="00DE6ED3"/>
    <w:rsid w:val="00DE7B61"/>
    <w:rsid w:val="00DF09E0"/>
    <w:rsid w:val="00DF1404"/>
    <w:rsid w:val="00DF1427"/>
    <w:rsid w:val="00DF15DF"/>
    <w:rsid w:val="00DF1EBE"/>
    <w:rsid w:val="00DF2C42"/>
    <w:rsid w:val="00DF2CA0"/>
    <w:rsid w:val="00DF3729"/>
    <w:rsid w:val="00DF410D"/>
    <w:rsid w:val="00DF4899"/>
    <w:rsid w:val="00DF5393"/>
    <w:rsid w:val="00DF5414"/>
    <w:rsid w:val="00DF6809"/>
    <w:rsid w:val="00DF6CA7"/>
    <w:rsid w:val="00DF72EA"/>
    <w:rsid w:val="00DF7934"/>
    <w:rsid w:val="00E00B0F"/>
    <w:rsid w:val="00E00EC0"/>
    <w:rsid w:val="00E01E98"/>
    <w:rsid w:val="00E022CD"/>
    <w:rsid w:val="00E03F1D"/>
    <w:rsid w:val="00E04E93"/>
    <w:rsid w:val="00E054D3"/>
    <w:rsid w:val="00E07909"/>
    <w:rsid w:val="00E10B96"/>
    <w:rsid w:val="00E1263D"/>
    <w:rsid w:val="00E12A34"/>
    <w:rsid w:val="00E135DA"/>
    <w:rsid w:val="00E140FF"/>
    <w:rsid w:val="00E14196"/>
    <w:rsid w:val="00E1488B"/>
    <w:rsid w:val="00E14D0E"/>
    <w:rsid w:val="00E14DAE"/>
    <w:rsid w:val="00E1501D"/>
    <w:rsid w:val="00E151DC"/>
    <w:rsid w:val="00E154A4"/>
    <w:rsid w:val="00E161B8"/>
    <w:rsid w:val="00E1638A"/>
    <w:rsid w:val="00E218E7"/>
    <w:rsid w:val="00E2195C"/>
    <w:rsid w:val="00E227BA"/>
    <w:rsid w:val="00E23164"/>
    <w:rsid w:val="00E24CA7"/>
    <w:rsid w:val="00E252AA"/>
    <w:rsid w:val="00E26A07"/>
    <w:rsid w:val="00E26B4C"/>
    <w:rsid w:val="00E26BD2"/>
    <w:rsid w:val="00E26E6D"/>
    <w:rsid w:val="00E27DD6"/>
    <w:rsid w:val="00E315E7"/>
    <w:rsid w:val="00E3200D"/>
    <w:rsid w:val="00E323D1"/>
    <w:rsid w:val="00E33812"/>
    <w:rsid w:val="00E33904"/>
    <w:rsid w:val="00E33D69"/>
    <w:rsid w:val="00E35374"/>
    <w:rsid w:val="00E353B5"/>
    <w:rsid w:val="00E36101"/>
    <w:rsid w:val="00E36AA4"/>
    <w:rsid w:val="00E372E2"/>
    <w:rsid w:val="00E40817"/>
    <w:rsid w:val="00E41D90"/>
    <w:rsid w:val="00E41EEA"/>
    <w:rsid w:val="00E41F9F"/>
    <w:rsid w:val="00E421D0"/>
    <w:rsid w:val="00E426E4"/>
    <w:rsid w:val="00E42B07"/>
    <w:rsid w:val="00E43872"/>
    <w:rsid w:val="00E438AB"/>
    <w:rsid w:val="00E43E93"/>
    <w:rsid w:val="00E4484C"/>
    <w:rsid w:val="00E4610D"/>
    <w:rsid w:val="00E47F53"/>
    <w:rsid w:val="00E506CF"/>
    <w:rsid w:val="00E51BF9"/>
    <w:rsid w:val="00E52C47"/>
    <w:rsid w:val="00E52DCC"/>
    <w:rsid w:val="00E5352B"/>
    <w:rsid w:val="00E53605"/>
    <w:rsid w:val="00E53677"/>
    <w:rsid w:val="00E53E96"/>
    <w:rsid w:val="00E54873"/>
    <w:rsid w:val="00E553C6"/>
    <w:rsid w:val="00E565A7"/>
    <w:rsid w:val="00E57B96"/>
    <w:rsid w:val="00E60AB6"/>
    <w:rsid w:val="00E61D43"/>
    <w:rsid w:val="00E62751"/>
    <w:rsid w:val="00E6333B"/>
    <w:rsid w:val="00E63896"/>
    <w:rsid w:val="00E65A28"/>
    <w:rsid w:val="00E66056"/>
    <w:rsid w:val="00E66E72"/>
    <w:rsid w:val="00E6703F"/>
    <w:rsid w:val="00E67C9F"/>
    <w:rsid w:val="00E703EC"/>
    <w:rsid w:val="00E70A8A"/>
    <w:rsid w:val="00E70D5E"/>
    <w:rsid w:val="00E71888"/>
    <w:rsid w:val="00E71B0B"/>
    <w:rsid w:val="00E720CE"/>
    <w:rsid w:val="00E72F43"/>
    <w:rsid w:val="00E74807"/>
    <w:rsid w:val="00E75C52"/>
    <w:rsid w:val="00E75DB7"/>
    <w:rsid w:val="00E777A3"/>
    <w:rsid w:val="00E77C42"/>
    <w:rsid w:val="00E826B7"/>
    <w:rsid w:val="00E8373B"/>
    <w:rsid w:val="00E84399"/>
    <w:rsid w:val="00E85736"/>
    <w:rsid w:val="00E85994"/>
    <w:rsid w:val="00E85F22"/>
    <w:rsid w:val="00E8642E"/>
    <w:rsid w:val="00E92238"/>
    <w:rsid w:val="00E92322"/>
    <w:rsid w:val="00E92D4B"/>
    <w:rsid w:val="00E93434"/>
    <w:rsid w:val="00E940C3"/>
    <w:rsid w:val="00E946B2"/>
    <w:rsid w:val="00EA0487"/>
    <w:rsid w:val="00EA18AB"/>
    <w:rsid w:val="00EA1BD7"/>
    <w:rsid w:val="00EA1E8B"/>
    <w:rsid w:val="00EA26ED"/>
    <w:rsid w:val="00EA3598"/>
    <w:rsid w:val="00EA431D"/>
    <w:rsid w:val="00EA4C83"/>
    <w:rsid w:val="00EA52DE"/>
    <w:rsid w:val="00EA5AD1"/>
    <w:rsid w:val="00EA6758"/>
    <w:rsid w:val="00EA6B6C"/>
    <w:rsid w:val="00EA6EB9"/>
    <w:rsid w:val="00EA72F9"/>
    <w:rsid w:val="00EA7429"/>
    <w:rsid w:val="00EA7EDE"/>
    <w:rsid w:val="00EB0D40"/>
    <w:rsid w:val="00EB1475"/>
    <w:rsid w:val="00EB1564"/>
    <w:rsid w:val="00EB37BD"/>
    <w:rsid w:val="00EB3D4E"/>
    <w:rsid w:val="00EB3F2B"/>
    <w:rsid w:val="00EB5823"/>
    <w:rsid w:val="00EB6CA2"/>
    <w:rsid w:val="00EB70B5"/>
    <w:rsid w:val="00EB7EDC"/>
    <w:rsid w:val="00EB7F12"/>
    <w:rsid w:val="00EC01E7"/>
    <w:rsid w:val="00EC0279"/>
    <w:rsid w:val="00EC0642"/>
    <w:rsid w:val="00EC0897"/>
    <w:rsid w:val="00EC0DF7"/>
    <w:rsid w:val="00EC15E4"/>
    <w:rsid w:val="00EC22E3"/>
    <w:rsid w:val="00EC25A5"/>
    <w:rsid w:val="00EC307F"/>
    <w:rsid w:val="00EC3F63"/>
    <w:rsid w:val="00EC5911"/>
    <w:rsid w:val="00EC5A55"/>
    <w:rsid w:val="00EC6616"/>
    <w:rsid w:val="00EC664F"/>
    <w:rsid w:val="00EC6695"/>
    <w:rsid w:val="00EC6BE8"/>
    <w:rsid w:val="00ED2F17"/>
    <w:rsid w:val="00ED3228"/>
    <w:rsid w:val="00ED3E39"/>
    <w:rsid w:val="00ED53F2"/>
    <w:rsid w:val="00ED592B"/>
    <w:rsid w:val="00ED59E2"/>
    <w:rsid w:val="00ED5A28"/>
    <w:rsid w:val="00ED5F3E"/>
    <w:rsid w:val="00ED70F4"/>
    <w:rsid w:val="00EE0457"/>
    <w:rsid w:val="00EE24F9"/>
    <w:rsid w:val="00EE3FD4"/>
    <w:rsid w:val="00EE4477"/>
    <w:rsid w:val="00EE629C"/>
    <w:rsid w:val="00EE6A31"/>
    <w:rsid w:val="00EE7E0B"/>
    <w:rsid w:val="00EF101D"/>
    <w:rsid w:val="00EF13E9"/>
    <w:rsid w:val="00EF1771"/>
    <w:rsid w:val="00EF219C"/>
    <w:rsid w:val="00EF2DAB"/>
    <w:rsid w:val="00EF3280"/>
    <w:rsid w:val="00EF33B3"/>
    <w:rsid w:val="00EF3961"/>
    <w:rsid w:val="00EF4897"/>
    <w:rsid w:val="00EF52B5"/>
    <w:rsid w:val="00EF5337"/>
    <w:rsid w:val="00EF586B"/>
    <w:rsid w:val="00EF5F9A"/>
    <w:rsid w:val="00EF6A9A"/>
    <w:rsid w:val="00EF7E47"/>
    <w:rsid w:val="00F003FB"/>
    <w:rsid w:val="00F00888"/>
    <w:rsid w:val="00F01516"/>
    <w:rsid w:val="00F01529"/>
    <w:rsid w:val="00F0177E"/>
    <w:rsid w:val="00F01927"/>
    <w:rsid w:val="00F01CC8"/>
    <w:rsid w:val="00F033FB"/>
    <w:rsid w:val="00F04C90"/>
    <w:rsid w:val="00F05658"/>
    <w:rsid w:val="00F056D5"/>
    <w:rsid w:val="00F07655"/>
    <w:rsid w:val="00F10399"/>
    <w:rsid w:val="00F105C9"/>
    <w:rsid w:val="00F12137"/>
    <w:rsid w:val="00F13A5F"/>
    <w:rsid w:val="00F14951"/>
    <w:rsid w:val="00F16C5D"/>
    <w:rsid w:val="00F1734F"/>
    <w:rsid w:val="00F17B0E"/>
    <w:rsid w:val="00F21179"/>
    <w:rsid w:val="00F22941"/>
    <w:rsid w:val="00F22B71"/>
    <w:rsid w:val="00F23B72"/>
    <w:rsid w:val="00F241CD"/>
    <w:rsid w:val="00F26BE0"/>
    <w:rsid w:val="00F271B7"/>
    <w:rsid w:val="00F303BD"/>
    <w:rsid w:val="00F304E6"/>
    <w:rsid w:val="00F3251D"/>
    <w:rsid w:val="00F330A4"/>
    <w:rsid w:val="00F335C2"/>
    <w:rsid w:val="00F33622"/>
    <w:rsid w:val="00F337BC"/>
    <w:rsid w:val="00F3490C"/>
    <w:rsid w:val="00F34E55"/>
    <w:rsid w:val="00F34FB6"/>
    <w:rsid w:val="00F374F0"/>
    <w:rsid w:val="00F400C4"/>
    <w:rsid w:val="00F41B6D"/>
    <w:rsid w:val="00F43BDF"/>
    <w:rsid w:val="00F4426B"/>
    <w:rsid w:val="00F4555E"/>
    <w:rsid w:val="00F50BA1"/>
    <w:rsid w:val="00F51B07"/>
    <w:rsid w:val="00F5235B"/>
    <w:rsid w:val="00F5270A"/>
    <w:rsid w:val="00F5405C"/>
    <w:rsid w:val="00F5559D"/>
    <w:rsid w:val="00F5594A"/>
    <w:rsid w:val="00F55BFB"/>
    <w:rsid w:val="00F567E6"/>
    <w:rsid w:val="00F5704D"/>
    <w:rsid w:val="00F60BC6"/>
    <w:rsid w:val="00F62A40"/>
    <w:rsid w:val="00F633D1"/>
    <w:rsid w:val="00F63440"/>
    <w:rsid w:val="00F64556"/>
    <w:rsid w:val="00F64C84"/>
    <w:rsid w:val="00F654FD"/>
    <w:rsid w:val="00F65956"/>
    <w:rsid w:val="00F70AB6"/>
    <w:rsid w:val="00F71B4F"/>
    <w:rsid w:val="00F72088"/>
    <w:rsid w:val="00F7230D"/>
    <w:rsid w:val="00F753CD"/>
    <w:rsid w:val="00F7770A"/>
    <w:rsid w:val="00F81115"/>
    <w:rsid w:val="00F827FF"/>
    <w:rsid w:val="00F82AC7"/>
    <w:rsid w:val="00F82CA7"/>
    <w:rsid w:val="00F83661"/>
    <w:rsid w:val="00F83B0E"/>
    <w:rsid w:val="00F83C83"/>
    <w:rsid w:val="00F847DA"/>
    <w:rsid w:val="00F86CD6"/>
    <w:rsid w:val="00F87D69"/>
    <w:rsid w:val="00F902C1"/>
    <w:rsid w:val="00F91132"/>
    <w:rsid w:val="00F915CB"/>
    <w:rsid w:val="00F91683"/>
    <w:rsid w:val="00F94591"/>
    <w:rsid w:val="00F9481F"/>
    <w:rsid w:val="00F94AB9"/>
    <w:rsid w:val="00F94B73"/>
    <w:rsid w:val="00F94D68"/>
    <w:rsid w:val="00F94F65"/>
    <w:rsid w:val="00F95730"/>
    <w:rsid w:val="00F96280"/>
    <w:rsid w:val="00F9629E"/>
    <w:rsid w:val="00F96DF5"/>
    <w:rsid w:val="00F9791A"/>
    <w:rsid w:val="00FA01D1"/>
    <w:rsid w:val="00FA0CCF"/>
    <w:rsid w:val="00FA0D1B"/>
    <w:rsid w:val="00FA1ACF"/>
    <w:rsid w:val="00FA2088"/>
    <w:rsid w:val="00FA26E0"/>
    <w:rsid w:val="00FA2F27"/>
    <w:rsid w:val="00FA3FDF"/>
    <w:rsid w:val="00FA4980"/>
    <w:rsid w:val="00FA4BC8"/>
    <w:rsid w:val="00FA5E85"/>
    <w:rsid w:val="00FA77FD"/>
    <w:rsid w:val="00FB0AEF"/>
    <w:rsid w:val="00FB0ED2"/>
    <w:rsid w:val="00FB1C02"/>
    <w:rsid w:val="00FB337A"/>
    <w:rsid w:val="00FB36E7"/>
    <w:rsid w:val="00FB3A06"/>
    <w:rsid w:val="00FB3B78"/>
    <w:rsid w:val="00FB3F93"/>
    <w:rsid w:val="00FB5562"/>
    <w:rsid w:val="00FB572E"/>
    <w:rsid w:val="00FB6918"/>
    <w:rsid w:val="00FB6A98"/>
    <w:rsid w:val="00FB760A"/>
    <w:rsid w:val="00FB7C21"/>
    <w:rsid w:val="00FB7F56"/>
    <w:rsid w:val="00FC02CC"/>
    <w:rsid w:val="00FC0618"/>
    <w:rsid w:val="00FC08F2"/>
    <w:rsid w:val="00FC094F"/>
    <w:rsid w:val="00FC1833"/>
    <w:rsid w:val="00FC2288"/>
    <w:rsid w:val="00FC289C"/>
    <w:rsid w:val="00FC365B"/>
    <w:rsid w:val="00FC3847"/>
    <w:rsid w:val="00FC3A57"/>
    <w:rsid w:val="00FC40E0"/>
    <w:rsid w:val="00FC4895"/>
    <w:rsid w:val="00FC4A71"/>
    <w:rsid w:val="00FC59B5"/>
    <w:rsid w:val="00FC7609"/>
    <w:rsid w:val="00FD0A1E"/>
    <w:rsid w:val="00FD1190"/>
    <w:rsid w:val="00FD1D1B"/>
    <w:rsid w:val="00FD2191"/>
    <w:rsid w:val="00FD28D3"/>
    <w:rsid w:val="00FD2F4F"/>
    <w:rsid w:val="00FD32B0"/>
    <w:rsid w:val="00FD39A9"/>
    <w:rsid w:val="00FD3CD9"/>
    <w:rsid w:val="00FD4830"/>
    <w:rsid w:val="00FD4DFF"/>
    <w:rsid w:val="00FD5B10"/>
    <w:rsid w:val="00FD7B98"/>
    <w:rsid w:val="00FD7C04"/>
    <w:rsid w:val="00FD7CE8"/>
    <w:rsid w:val="00FE01D0"/>
    <w:rsid w:val="00FE0C59"/>
    <w:rsid w:val="00FE22D6"/>
    <w:rsid w:val="00FE23E8"/>
    <w:rsid w:val="00FE2623"/>
    <w:rsid w:val="00FE39B9"/>
    <w:rsid w:val="00FE3C50"/>
    <w:rsid w:val="00FE3C5B"/>
    <w:rsid w:val="00FE4C19"/>
    <w:rsid w:val="00FE60BA"/>
    <w:rsid w:val="00FE6980"/>
    <w:rsid w:val="00FE6B30"/>
    <w:rsid w:val="00FF052F"/>
    <w:rsid w:val="00FF07A9"/>
    <w:rsid w:val="00FF0AE0"/>
    <w:rsid w:val="00FF0D2D"/>
    <w:rsid w:val="00FF0ECA"/>
    <w:rsid w:val="00FF1063"/>
    <w:rsid w:val="00FF10EA"/>
    <w:rsid w:val="00FF1F5A"/>
    <w:rsid w:val="00FF3225"/>
    <w:rsid w:val="00FF35A5"/>
    <w:rsid w:val="00FF3E7B"/>
    <w:rsid w:val="00FF53E2"/>
    <w:rsid w:val="00FF5AEB"/>
    <w:rsid w:val="00FF6114"/>
    <w:rsid w:val="00FF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7A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667A79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667A79"/>
    <w:pPr>
      <w:keepNext/>
      <w:spacing w:after="0" w:line="360" w:lineRule="auto"/>
      <w:jc w:val="center"/>
      <w:outlineLvl w:val="1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667A79"/>
    <w:pPr>
      <w:keepNext/>
      <w:spacing w:after="0" w:line="240" w:lineRule="auto"/>
      <w:ind w:right="-766" w:firstLine="720"/>
      <w:jc w:val="both"/>
      <w:outlineLvl w:val="2"/>
    </w:pPr>
    <w:rPr>
      <w:rFonts w:ascii="Times New Roman" w:hAnsi="Times New Roman"/>
      <w:b/>
      <w:sz w:val="26"/>
      <w:szCs w:val="20"/>
    </w:rPr>
  </w:style>
  <w:style w:type="paragraph" w:styleId="4">
    <w:name w:val="heading 4"/>
    <w:basedOn w:val="a0"/>
    <w:next w:val="a0"/>
    <w:link w:val="40"/>
    <w:qFormat/>
    <w:rsid w:val="00667A79"/>
    <w:pPr>
      <w:keepNext/>
      <w:spacing w:after="0" w:line="312" w:lineRule="auto"/>
      <w:jc w:val="both"/>
      <w:outlineLvl w:val="3"/>
    </w:pPr>
    <w:rPr>
      <w:rFonts w:ascii="Times New Roman" w:hAnsi="Times New Roman"/>
      <w:b/>
      <w:i/>
      <w:sz w:val="26"/>
      <w:szCs w:val="20"/>
    </w:rPr>
  </w:style>
  <w:style w:type="paragraph" w:styleId="5">
    <w:name w:val="heading 5"/>
    <w:basedOn w:val="a0"/>
    <w:next w:val="a0"/>
    <w:link w:val="50"/>
    <w:qFormat/>
    <w:rsid w:val="00667A79"/>
    <w:pPr>
      <w:keepNext/>
      <w:spacing w:after="0" w:line="240" w:lineRule="auto"/>
      <w:outlineLvl w:val="4"/>
    </w:pPr>
    <w:rPr>
      <w:rFonts w:ascii="Times New Roman" w:hAnsi="Times New Roman"/>
      <w:b/>
      <w:i/>
      <w:sz w:val="20"/>
      <w:szCs w:val="20"/>
    </w:rPr>
  </w:style>
  <w:style w:type="paragraph" w:styleId="6">
    <w:name w:val="heading 6"/>
    <w:basedOn w:val="a0"/>
    <w:next w:val="a0"/>
    <w:link w:val="60"/>
    <w:qFormat/>
    <w:rsid w:val="00667A79"/>
    <w:pPr>
      <w:keepNext/>
      <w:spacing w:after="0" w:line="240" w:lineRule="auto"/>
      <w:jc w:val="both"/>
      <w:outlineLvl w:val="5"/>
    </w:pPr>
    <w:rPr>
      <w:rFonts w:ascii="Times New Roman" w:hAnsi="Times New Roman"/>
      <w:sz w:val="28"/>
      <w:szCs w:val="24"/>
    </w:rPr>
  </w:style>
  <w:style w:type="paragraph" w:styleId="9">
    <w:name w:val="heading 9"/>
    <w:basedOn w:val="a0"/>
    <w:next w:val="a0"/>
    <w:link w:val="90"/>
    <w:qFormat/>
    <w:rsid w:val="00667A79"/>
    <w:pPr>
      <w:keepNext/>
      <w:autoSpaceDE w:val="0"/>
      <w:autoSpaceDN w:val="0"/>
      <w:spacing w:after="0" w:line="240" w:lineRule="auto"/>
      <w:ind w:firstLine="720"/>
      <w:jc w:val="both"/>
      <w:outlineLvl w:val="8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7A7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667A7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1"/>
    <w:link w:val="3"/>
    <w:rsid w:val="00667A79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40">
    <w:name w:val="Заголовок 4 Знак"/>
    <w:basedOn w:val="a1"/>
    <w:link w:val="4"/>
    <w:rsid w:val="00667A79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50">
    <w:name w:val="Заголовок 5 Знак"/>
    <w:basedOn w:val="a1"/>
    <w:link w:val="5"/>
    <w:rsid w:val="00667A79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60">
    <w:name w:val="Заголовок 6 Знак"/>
    <w:basedOn w:val="a1"/>
    <w:link w:val="6"/>
    <w:rsid w:val="00667A79"/>
    <w:rPr>
      <w:rFonts w:ascii="Times New Roman" w:eastAsia="Times New Roman" w:hAnsi="Times New Roman" w:cs="Times New Roman"/>
      <w:sz w:val="28"/>
      <w:szCs w:val="24"/>
    </w:rPr>
  </w:style>
  <w:style w:type="character" w:customStyle="1" w:styleId="90">
    <w:name w:val="Заголовок 9 Знак"/>
    <w:basedOn w:val="a1"/>
    <w:link w:val="9"/>
    <w:rsid w:val="00667A7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footer"/>
    <w:basedOn w:val="a0"/>
    <w:link w:val="a5"/>
    <w:uiPriority w:val="99"/>
    <w:rsid w:val="00667A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667A7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667A79"/>
  </w:style>
  <w:style w:type="table" w:styleId="a7">
    <w:name w:val="Table Grid"/>
    <w:basedOn w:val="a2"/>
    <w:rsid w:val="0066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rsid w:val="00667A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667A7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0"/>
    <w:link w:val="a9"/>
    <w:rsid w:val="00667A7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1"/>
    <w:link w:val="a8"/>
    <w:rsid w:val="00667A79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0"/>
    <w:link w:val="34"/>
    <w:rsid w:val="00667A7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667A79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0"/>
    <w:link w:val="22"/>
    <w:rsid w:val="00667A7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67A7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aliases w:val="Titul,Heder"/>
    <w:basedOn w:val="a0"/>
    <w:link w:val="ab"/>
    <w:rsid w:val="00667A79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hAnsi="Times New Roman"/>
      <w:kern w:val="28"/>
      <w:sz w:val="28"/>
      <w:szCs w:val="20"/>
    </w:rPr>
  </w:style>
  <w:style w:type="character" w:customStyle="1" w:styleId="ab">
    <w:name w:val="Верхний колонтитул Знак"/>
    <w:aliases w:val="Titul Знак,Heder Знак"/>
    <w:basedOn w:val="a1"/>
    <w:link w:val="aa"/>
    <w:rsid w:val="00667A79"/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ac">
    <w:name w:val="Body Text"/>
    <w:basedOn w:val="a0"/>
    <w:link w:val="ad"/>
    <w:rsid w:val="00667A7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667A79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Нумерованный абзац"/>
    <w:rsid w:val="00667A79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667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67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7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First Indent"/>
    <w:basedOn w:val="ac"/>
    <w:next w:val="23"/>
    <w:link w:val="af"/>
    <w:rsid w:val="00667A79"/>
    <w:pPr>
      <w:ind w:firstLine="851"/>
      <w:jc w:val="both"/>
    </w:pPr>
    <w:rPr>
      <w:sz w:val="28"/>
    </w:rPr>
  </w:style>
  <w:style w:type="character" w:customStyle="1" w:styleId="af">
    <w:name w:val="Красная строка Знак"/>
    <w:basedOn w:val="ad"/>
    <w:link w:val="ae"/>
    <w:rsid w:val="00667A79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First Indent 2"/>
    <w:basedOn w:val="a8"/>
    <w:link w:val="24"/>
    <w:rsid w:val="00667A79"/>
    <w:pPr>
      <w:spacing w:after="0"/>
      <w:ind w:left="0" w:firstLine="851"/>
      <w:jc w:val="both"/>
    </w:pPr>
    <w:rPr>
      <w:sz w:val="28"/>
    </w:rPr>
  </w:style>
  <w:style w:type="character" w:customStyle="1" w:styleId="24">
    <w:name w:val="Красная строка 2 Знак"/>
    <w:basedOn w:val="a9"/>
    <w:link w:val="23"/>
    <w:rsid w:val="00667A79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Title"/>
    <w:basedOn w:val="a0"/>
    <w:link w:val="af1"/>
    <w:qFormat/>
    <w:rsid w:val="00667A79"/>
    <w:pPr>
      <w:spacing w:after="0" w:line="240" w:lineRule="auto"/>
      <w:jc w:val="center"/>
    </w:pPr>
    <w:rPr>
      <w:rFonts w:ascii="Times New Roman" w:hAnsi="Times New Roman"/>
      <w:i/>
      <w:sz w:val="28"/>
      <w:szCs w:val="20"/>
    </w:rPr>
  </w:style>
  <w:style w:type="character" w:customStyle="1" w:styleId="af1">
    <w:name w:val="Название Знак"/>
    <w:basedOn w:val="a1"/>
    <w:link w:val="af0"/>
    <w:rsid w:val="00667A79"/>
    <w:rPr>
      <w:rFonts w:ascii="Times New Roman" w:eastAsia="Times New Roman" w:hAnsi="Times New Roman" w:cs="Times New Roman"/>
      <w:i/>
      <w:sz w:val="28"/>
      <w:szCs w:val="20"/>
    </w:rPr>
  </w:style>
  <w:style w:type="paragraph" w:styleId="25">
    <w:name w:val="Body Text 2"/>
    <w:basedOn w:val="a0"/>
    <w:link w:val="26"/>
    <w:rsid w:val="00667A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26">
    <w:name w:val="Основной текст 2 Знак"/>
    <w:basedOn w:val="a1"/>
    <w:link w:val="25"/>
    <w:rsid w:val="00667A79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f2">
    <w:name w:val="Block Text"/>
    <w:basedOn w:val="a0"/>
    <w:rsid w:val="00667A79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hAnsi="Times New Roman"/>
      <w:sz w:val="28"/>
      <w:szCs w:val="20"/>
    </w:rPr>
  </w:style>
  <w:style w:type="paragraph" w:customStyle="1" w:styleId="ConsTitle">
    <w:name w:val="ConsTitle"/>
    <w:rsid w:val="00667A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667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аголовок п"/>
    <w:basedOn w:val="1"/>
    <w:rsid w:val="00667A79"/>
    <w:pPr>
      <w:spacing w:before="120" w:after="60" w:line="240" w:lineRule="auto"/>
      <w:ind w:firstLine="709"/>
      <w:jc w:val="both"/>
    </w:pPr>
    <w:rPr>
      <w:rFonts w:cs="Arial"/>
      <w:bCs/>
      <w:smallCaps/>
      <w:kern w:val="32"/>
      <w:szCs w:val="28"/>
    </w:rPr>
  </w:style>
  <w:style w:type="paragraph" w:customStyle="1" w:styleId="text">
    <w:name w:val="text"/>
    <w:basedOn w:val="a0"/>
    <w:rsid w:val="00667A79"/>
    <w:pPr>
      <w:spacing w:after="0" w:line="240" w:lineRule="auto"/>
      <w:ind w:firstLine="600"/>
      <w:jc w:val="both"/>
    </w:pPr>
    <w:rPr>
      <w:rFonts w:ascii="Times New Roman" w:hAnsi="Times New Roman"/>
      <w:sz w:val="24"/>
      <w:szCs w:val="24"/>
    </w:rPr>
  </w:style>
  <w:style w:type="paragraph" w:customStyle="1" w:styleId="doctxt">
    <w:name w:val="doctxt"/>
    <w:basedOn w:val="a0"/>
    <w:rsid w:val="00667A79"/>
    <w:pPr>
      <w:spacing w:before="60" w:after="0" w:line="240" w:lineRule="auto"/>
      <w:ind w:firstLine="400"/>
      <w:jc w:val="both"/>
    </w:pPr>
    <w:rPr>
      <w:rFonts w:ascii="Tahoma" w:hAnsi="Tahoma" w:cs="Tahoma"/>
      <w:sz w:val="20"/>
      <w:szCs w:val="20"/>
    </w:rPr>
  </w:style>
  <w:style w:type="paragraph" w:styleId="af4">
    <w:name w:val="caption"/>
    <w:basedOn w:val="a0"/>
    <w:next w:val="a0"/>
    <w:link w:val="af5"/>
    <w:qFormat/>
    <w:rsid w:val="00667A79"/>
    <w:pPr>
      <w:spacing w:before="120" w:after="12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af5">
    <w:name w:val="Название объекта Знак"/>
    <w:link w:val="af4"/>
    <w:rsid w:val="00667A79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667A79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af6">
    <w:name w:val="Схема документа Знак"/>
    <w:link w:val="af7"/>
    <w:semiHidden/>
    <w:rsid w:val="00667A79"/>
    <w:rPr>
      <w:rFonts w:ascii="Tahoma" w:hAnsi="Tahoma" w:cs="Tahoma"/>
      <w:shd w:val="clear" w:color="auto" w:fill="000080"/>
    </w:rPr>
  </w:style>
  <w:style w:type="paragraph" w:styleId="af7">
    <w:name w:val="Document Map"/>
    <w:basedOn w:val="a0"/>
    <w:link w:val="af6"/>
    <w:semiHidden/>
    <w:rsid w:val="00667A79"/>
    <w:pPr>
      <w:shd w:val="clear" w:color="auto" w:fill="000080"/>
      <w:spacing w:after="0" w:line="240" w:lineRule="auto"/>
    </w:pPr>
    <w:rPr>
      <w:rFonts w:ascii="Tahoma" w:eastAsiaTheme="minorHAnsi" w:hAnsi="Tahoma" w:cs="Tahoma"/>
      <w:lang w:eastAsia="en-US"/>
    </w:rPr>
  </w:style>
  <w:style w:type="character" w:customStyle="1" w:styleId="11">
    <w:name w:val="Схема документа Знак1"/>
    <w:basedOn w:val="a1"/>
    <w:uiPriority w:val="99"/>
    <w:semiHidden/>
    <w:rsid w:val="00667A79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toc 1"/>
    <w:basedOn w:val="a0"/>
    <w:next w:val="a0"/>
    <w:autoRedefine/>
    <w:semiHidden/>
    <w:rsid w:val="00667A79"/>
    <w:pPr>
      <w:spacing w:before="120" w:after="120" w:line="240" w:lineRule="auto"/>
    </w:pPr>
    <w:rPr>
      <w:rFonts w:ascii="Times New Roman" w:hAnsi="Times New Roman"/>
      <w:b/>
      <w:caps/>
      <w:sz w:val="20"/>
      <w:szCs w:val="20"/>
    </w:rPr>
  </w:style>
  <w:style w:type="paragraph" w:styleId="27">
    <w:name w:val="toc 2"/>
    <w:basedOn w:val="a0"/>
    <w:next w:val="a0"/>
    <w:autoRedefine/>
    <w:semiHidden/>
    <w:rsid w:val="00667A79"/>
    <w:pPr>
      <w:spacing w:after="0" w:line="240" w:lineRule="auto"/>
      <w:ind w:left="280"/>
    </w:pPr>
    <w:rPr>
      <w:rFonts w:ascii="Times New Roman" w:hAnsi="Times New Roman"/>
      <w:smallCaps/>
      <w:sz w:val="20"/>
      <w:szCs w:val="20"/>
    </w:rPr>
  </w:style>
  <w:style w:type="character" w:customStyle="1" w:styleId="af8">
    <w:name w:val="Текст выноски Знак"/>
    <w:link w:val="af9"/>
    <w:semiHidden/>
    <w:rsid w:val="00667A79"/>
    <w:rPr>
      <w:rFonts w:ascii="Tahoma" w:hAnsi="Tahoma" w:cs="Tahoma"/>
      <w:sz w:val="16"/>
      <w:szCs w:val="16"/>
    </w:rPr>
  </w:style>
  <w:style w:type="paragraph" w:styleId="af9">
    <w:name w:val="Balloon Text"/>
    <w:basedOn w:val="a0"/>
    <w:link w:val="af8"/>
    <w:semiHidden/>
    <w:rsid w:val="00667A7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1"/>
    <w:uiPriority w:val="99"/>
    <w:semiHidden/>
    <w:rsid w:val="00667A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Знак Знак Знак Знак"/>
    <w:basedOn w:val="a0"/>
    <w:rsid w:val="00667A7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Subtitle"/>
    <w:basedOn w:val="a0"/>
    <w:link w:val="afc"/>
    <w:qFormat/>
    <w:rsid w:val="00667A79"/>
    <w:pPr>
      <w:spacing w:after="0" w:line="240" w:lineRule="auto"/>
      <w:jc w:val="center"/>
    </w:pPr>
    <w:rPr>
      <w:rFonts w:ascii="Times New Roman" w:hAnsi="Times New Roman"/>
      <w:b/>
      <w:bCs/>
      <w:sz w:val="20"/>
      <w:szCs w:val="24"/>
    </w:rPr>
  </w:style>
  <w:style w:type="character" w:customStyle="1" w:styleId="afc">
    <w:name w:val="Подзаголовок Знак"/>
    <w:basedOn w:val="a1"/>
    <w:link w:val="afb"/>
    <w:rsid w:val="00667A79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rvps698610">
    <w:name w:val="rvps698610"/>
    <w:basedOn w:val="a0"/>
    <w:rsid w:val="00667A79"/>
    <w:pPr>
      <w:spacing w:line="240" w:lineRule="auto"/>
      <w:ind w:right="400"/>
    </w:pPr>
    <w:rPr>
      <w:rFonts w:ascii="Times New Roman" w:hAnsi="Times New Roman"/>
      <w:sz w:val="24"/>
      <w:szCs w:val="24"/>
    </w:rPr>
  </w:style>
  <w:style w:type="paragraph" w:customStyle="1" w:styleId="002">
    <w:name w:val="002_Текст"/>
    <w:basedOn w:val="a8"/>
    <w:link w:val="0020"/>
    <w:rsid w:val="00667A79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rsid w:val="00667A79"/>
    <w:rPr>
      <w:rFonts w:ascii="Times New Roman" w:eastAsia="Times New Roman" w:hAnsi="Times New Roman" w:cs="Times New Roman"/>
      <w:sz w:val="28"/>
      <w:szCs w:val="28"/>
    </w:rPr>
  </w:style>
  <w:style w:type="paragraph" w:customStyle="1" w:styleId="003">
    <w:name w:val="003_Номер.таблицы"/>
    <w:basedOn w:val="af4"/>
    <w:link w:val="0030"/>
    <w:rsid w:val="00667A79"/>
    <w:pPr>
      <w:keepNext/>
      <w:jc w:val="right"/>
    </w:pPr>
    <w:rPr>
      <w:sz w:val="28"/>
      <w:szCs w:val="28"/>
    </w:rPr>
  </w:style>
  <w:style w:type="character" w:customStyle="1" w:styleId="0030">
    <w:name w:val="003_Номер.таблицы Знак"/>
    <w:link w:val="003"/>
    <w:rsid w:val="00667A79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004">
    <w:name w:val="004_Заголовок таблицы"/>
    <w:basedOn w:val="a0"/>
    <w:link w:val="0040"/>
    <w:rsid w:val="00667A79"/>
    <w:pPr>
      <w:keepNext/>
      <w:spacing w:after="12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0040">
    <w:name w:val="004_Заголовок таблицы Знак"/>
    <w:link w:val="004"/>
    <w:rsid w:val="00667A79"/>
    <w:rPr>
      <w:rFonts w:ascii="Times New Roman" w:eastAsia="Times New Roman" w:hAnsi="Times New Roman" w:cs="Times New Roman"/>
      <w:sz w:val="28"/>
      <w:szCs w:val="28"/>
    </w:rPr>
  </w:style>
  <w:style w:type="paragraph" w:customStyle="1" w:styleId="0021">
    <w:name w:val="002.1_Текст.Отступ"/>
    <w:basedOn w:val="002"/>
    <w:link w:val="00210"/>
    <w:rsid w:val="00667A79"/>
    <w:pPr>
      <w:spacing w:before="120"/>
    </w:pPr>
  </w:style>
  <w:style w:type="character" w:customStyle="1" w:styleId="00210">
    <w:name w:val="002.1_Текст.Отступ Знак"/>
    <w:basedOn w:val="0020"/>
    <w:link w:val="0021"/>
    <w:rsid w:val="00667A79"/>
    <w:rPr>
      <w:rFonts w:ascii="Times New Roman" w:eastAsia="Times New Roman" w:hAnsi="Times New Roman" w:cs="Times New Roman"/>
      <w:sz w:val="28"/>
      <w:szCs w:val="28"/>
    </w:rPr>
  </w:style>
  <w:style w:type="paragraph" w:customStyle="1" w:styleId="005">
    <w:name w:val="005_Таблица.Центр"/>
    <w:basedOn w:val="a0"/>
    <w:rsid w:val="00667A79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006">
    <w:name w:val="006_Таблица.Слева"/>
    <w:basedOn w:val="a0"/>
    <w:rsid w:val="00667A7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007">
    <w:name w:val="007_Список"/>
    <w:basedOn w:val="a0"/>
    <w:link w:val="0070"/>
    <w:rsid w:val="00667A79"/>
    <w:pPr>
      <w:numPr>
        <w:numId w:val="2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0070">
    <w:name w:val="007_Список Знак"/>
    <w:link w:val="007"/>
    <w:rsid w:val="00667A79"/>
    <w:rPr>
      <w:rFonts w:ascii="Times New Roman" w:eastAsia="Times New Roman" w:hAnsi="Times New Roman" w:cs="Times New Roman"/>
      <w:sz w:val="28"/>
      <w:szCs w:val="28"/>
    </w:rPr>
  </w:style>
  <w:style w:type="character" w:customStyle="1" w:styleId="0022">
    <w:name w:val="002_Текст Знак Знак"/>
    <w:rsid w:val="00667A79"/>
    <w:rPr>
      <w:sz w:val="28"/>
      <w:szCs w:val="28"/>
      <w:lang w:val="ru-RU" w:eastAsia="ru-RU" w:bidi="ar-SA"/>
    </w:rPr>
  </w:style>
  <w:style w:type="paragraph" w:customStyle="1" w:styleId="afd">
    <w:name w:val="ЭЭГ"/>
    <w:basedOn w:val="a0"/>
    <w:rsid w:val="00667A79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0071">
    <w:name w:val="007_Список Знак Знак"/>
    <w:rsid w:val="00667A79"/>
    <w:rPr>
      <w:sz w:val="28"/>
      <w:szCs w:val="28"/>
      <w:lang w:val="ru-RU" w:eastAsia="ru-RU" w:bidi="ar-SA"/>
    </w:rPr>
  </w:style>
  <w:style w:type="paragraph" w:customStyle="1" w:styleId="Style5">
    <w:name w:val="Style5"/>
    <w:basedOn w:val="a0"/>
    <w:rsid w:val="00667A7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667A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667A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rsid w:val="00667A7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667A7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667A7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667A79"/>
    <w:pPr>
      <w:widowControl w:val="0"/>
      <w:autoSpaceDE w:val="0"/>
      <w:autoSpaceDN w:val="0"/>
      <w:adjustRightInd w:val="0"/>
      <w:spacing w:after="0" w:line="325" w:lineRule="exact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667A79"/>
    <w:rPr>
      <w:rFonts w:ascii="Franklin Gothic Book" w:hAnsi="Franklin Gothic Book" w:cs="Franklin Gothic Book"/>
      <w:sz w:val="20"/>
      <w:szCs w:val="20"/>
    </w:rPr>
  </w:style>
  <w:style w:type="character" w:customStyle="1" w:styleId="FontStyle17">
    <w:name w:val="Font Style17"/>
    <w:rsid w:val="00667A79"/>
    <w:rPr>
      <w:rFonts w:ascii="Times New Roman" w:hAnsi="Times New Roman" w:cs="Times New Roman"/>
      <w:sz w:val="22"/>
      <w:szCs w:val="22"/>
    </w:rPr>
  </w:style>
  <w:style w:type="paragraph" w:customStyle="1" w:styleId="110">
    <w:name w:val="Знак Знак1 Знак Знак Знак1 Знак"/>
    <w:basedOn w:val="a0"/>
    <w:rsid w:val="00667A7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0"/>
    <w:autoRedefine/>
    <w:rsid w:val="00667A79"/>
    <w:pPr>
      <w:spacing w:after="160" w:line="240" w:lineRule="exact"/>
    </w:pPr>
    <w:rPr>
      <w:rFonts w:ascii="Times New Roman" w:hAnsi="Times New Roman"/>
      <w:sz w:val="20"/>
      <w:szCs w:val="20"/>
    </w:rPr>
  </w:style>
  <w:style w:type="character" w:styleId="aff">
    <w:name w:val="Strong"/>
    <w:qFormat/>
    <w:rsid w:val="00667A79"/>
    <w:rPr>
      <w:b/>
      <w:bCs/>
    </w:rPr>
  </w:style>
  <w:style w:type="character" w:styleId="aff0">
    <w:name w:val="Hyperlink"/>
    <w:uiPriority w:val="99"/>
    <w:rsid w:val="00667A79"/>
    <w:rPr>
      <w:color w:val="0000FF"/>
      <w:u w:val="single"/>
    </w:rPr>
  </w:style>
  <w:style w:type="table" w:styleId="-2">
    <w:name w:val="Table Web 2"/>
    <w:basedOn w:val="a2"/>
    <w:rsid w:val="0066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4">
    <w:name w:val="Знак Знак Знак Знак1"/>
    <w:basedOn w:val="a0"/>
    <w:rsid w:val="00667A7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"/>
    <w:basedOn w:val="a0"/>
    <w:semiHidden/>
    <w:rsid w:val="00667A7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 Знак Знак Знак1 Знак"/>
    <w:basedOn w:val="a0"/>
    <w:rsid w:val="00667A7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0"/>
    <w:autoRedefine/>
    <w:rsid w:val="00667A79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semiHidden/>
    <w:rsid w:val="00667A79"/>
    <w:pPr>
      <w:spacing w:after="0" w:line="240" w:lineRule="auto"/>
      <w:ind w:left="960"/>
    </w:pPr>
    <w:rPr>
      <w:rFonts w:ascii="Times New Roman" w:hAnsi="Times New Roman"/>
      <w:sz w:val="18"/>
      <w:szCs w:val="18"/>
    </w:rPr>
  </w:style>
  <w:style w:type="paragraph" w:styleId="aff3">
    <w:name w:val="List Paragraph"/>
    <w:basedOn w:val="a0"/>
    <w:uiPriority w:val="34"/>
    <w:qFormat/>
    <w:rsid w:val="00667A7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f4">
    <w:name w:val="Знак Знак Знак Знак"/>
    <w:basedOn w:val="a0"/>
    <w:rsid w:val="00667A7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No Spacing"/>
    <w:uiPriority w:val="1"/>
    <w:qFormat/>
    <w:rsid w:val="00667A7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5">
    <w:name w:val="Нет списка1"/>
    <w:next w:val="a3"/>
    <w:semiHidden/>
    <w:rsid w:val="00667A79"/>
  </w:style>
  <w:style w:type="table" w:customStyle="1" w:styleId="16">
    <w:name w:val="Сетка таблицы1"/>
    <w:basedOn w:val="a2"/>
    <w:next w:val="a7"/>
    <w:rsid w:val="00667A79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llowedHyperlink"/>
    <w:uiPriority w:val="99"/>
    <w:unhideWhenUsed/>
    <w:rsid w:val="00667A79"/>
    <w:rPr>
      <w:color w:val="800080"/>
      <w:u w:val="single"/>
    </w:rPr>
  </w:style>
  <w:style w:type="paragraph" w:customStyle="1" w:styleId="font5">
    <w:name w:val="font5"/>
    <w:basedOn w:val="a0"/>
    <w:rsid w:val="00667A79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0"/>
    <w:rsid w:val="00667A79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0"/>
      <w:szCs w:val="20"/>
    </w:rPr>
  </w:style>
  <w:style w:type="paragraph" w:customStyle="1" w:styleId="xl68">
    <w:name w:val="xl68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</w:rPr>
  </w:style>
  <w:style w:type="paragraph" w:customStyle="1" w:styleId="xl69">
    <w:name w:val="xl69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0"/>
    <w:rsid w:val="00667A79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0"/>
    <w:rsid w:val="00667A79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0"/>
    <w:rsid w:val="00667A79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0"/>
    <w:rsid w:val="00667A79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78">
    <w:name w:val="xl78"/>
    <w:basedOn w:val="a0"/>
    <w:rsid w:val="00667A79"/>
    <w:pPr>
      <w:spacing w:before="100" w:beforeAutospacing="1" w:after="100" w:afterAutospacing="1" w:line="240" w:lineRule="auto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0"/>
    <w:rsid w:val="00667A79"/>
    <w:pP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</w:rPr>
  </w:style>
  <w:style w:type="paragraph" w:customStyle="1" w:styleId="xl80">
    <w:name w:val="xl80"/>
    <w:basedOn w:val="a0"/>
    <w:rsid w:val="00667A79"/>
    <w:pP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xl82">
    <w:name w:val="xl82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0"/>
    <w:rsid w:val="00667A79"/>
    <w:pP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84">
    <w:name w:val="xl84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85">
    <w:name w:val="xl85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90">
    <w:name w:val="xl90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91">
    <w:name w:val="xl91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93">
    <w:name w:val="xl93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95">
    <w:name w:val="xl95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00">
    <w:name w:val="xl100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103">
    <w:name w:val="xl103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0"/>
    <w:rsid w:val="00667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0"/>
    <w:rsid w:val="00667A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0"/>
    <w:rsid w:val="00667A79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0"/>
    <w:rsid w:val="00667A79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u w:val="single"/>
    </w:rPr>
  </w:style>
  <w:style w:type="paragraph" w:customStyle="1" w:styleId="xl111">
    <w:name w:val="xl111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xl112">
    <w:name w:val="xl112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</w:rPr>
  </w:style>
  <w:style w:type="paragraph" w:customStyle="1" w:styleId="xl113">
    <w:name w:val="xl113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</w:rPr>
  </w:style>
  <w:style w:type="paragraph" w:customStyle="1" w:styleId="xl114">
    <w:name w:val="xl114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u w:val="single"/>
    </w:rPr>
  </w:style>
  <w:style w:type="paragraph" w:customStyle="1" w:styleId="xl115">
    <w:name w:val="xl115"/>
    <w:basedOn w:val="a0"/>
    <w:rsid w:val="00667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</w:rPr>
  </w:style>
  <w:style w:type="paragraph" w:customStyle="1" w:styleId="xl116">
    <w:name w:val="xl116"/>
    <w:basedOn w:val="a0"/>
    <w:rsid w:val="00667A79"/>
    <w:pPr>
      <w:spacing w:before="100" w:beforeAutospacing="1" w:after="100" w:afterAutospacing="1" w:line="240" w:lineRule="auto"/>
      <w:textAlignment w:val="top"/>
    </w:pPr>
    <w:rPr>
      <w:rFonts w:ascii="Arial CYR" w:hAnsi="Arial CYR" w:cs="Arial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D3F59-C7F6-4B04-B90E-59AB2E64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18</Pages>
  <Words>4756</Words>
  <Characters>27112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Glav_Bux</dc:creator>
  <cp:lastModifiedBy>Ирина</cp:lastModifiedBy>
  <cp:revision>9</cp:revision>
  <cp:lastPrinted>2017-01-16T06:39:00Z</cp:lastPrinted>
  <dcterms:created xsi:type="dcterms:W3CDTF">2019-11-26T10:54:00Z</dcterms:created>
  <dcterms:modified xsi:type="dcterms:W3CDTF">2020-01-12T15:35:00Z</dcterms:modified>
</cp:coreProperties>
</file>