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30" w:rsidRDefault="00CF1277">
      <w:pPr>
        <w:pStyle w:val="30"/>
        <w:shd w:val="clear" w:color="auto" w:fill="auto"/>
        <w:spacing w:after="270"/>
      </w:pPr>
      <w:r>
        <w:t>Более подробную информацию по кредитованию можете получит</w:t>
      </w:r>
      <w:r>
        <w:rPr>
          <w:rStyle w:val="31"/>
        </w:rPr>
        <w:t xml:space="preserve">ъ </w:t>
      </w:r>
      <w:r>
        <w:t>в кредитных организациях:</w:t>
      </w:r>
    </w:p>
    <w:p w:rsidR="004D6530" w:rsidRDefault="00CF1277">
      <w:pPr>
        <w:pStyle w:val="30"/>
        <w:shd w:val="clear" w:color="auto" w:fill="auto"/>
        <w:spacing w:after="13" w:line="240" w:lineRule="exact"/>
      </w:pPr>
      <w:r>
        <w:t>8 919 191 15 77 - ПАО «Сбербанк»</w:t>
      </w:r>
    </w:p>
    <w:p w:rsidR="004D6530" w:rsidRDefault="00CF1277">
      <w:pPr>
        <w:pStyle w:val="30"/>
        <w:shd w:val="clear" w:color="auto" w:fill="auto"/>
        <w:spacing w:after="0" w:line="614" w:lineRule="exact"/>
      </w:pPr>
      <w:r>
        <w:t>8 920 859 56 04 - АО «Россельхозбанк»</w:t>
      </w:r>
    </w:p>
    <w:p w:rsidR="004D6530" w:rsidRDefault="00CF1277">
      <w:pPr>
        <w:pStyle w:val="30"/>
        <w:shd w:val="clear" w:color="auto" w:fill="auto"/>
        <w:spacing w:after="0" w:line="614" w:lineRule="exact"/>
      </w:pPr>
      <w:r>
        <w:t>8 (4832) 62 24 24 - «Банк ВТБ» (ПАО)</w:t>
      </w:r>
    </w:p>
    <w:p w:rsidR="004D6530" w:rsidRDefault="00CF1277">
      <w:pPr>
        <w:pStyle w:val="30"/>
        <w:shd w:val="clear" w:color="auto" w:fill="auto"/>
        <w:spacing w:after="0" w:line="614" w:lineRule="exact"/>
        <w:sectPr w:rsidR="004D6530">
          <w:pgSz w:w="8400" w:h="11900"/>
          <w:pgMar w:top="1559" w:right="749" w:bottom="1559" w:left="1637" w:header="0" w:footer="3" w:gutter="0"/>
          <w:cols w:space="720"/>
          <w:noEndnote/>
          <w:docGrid w:linePitch="360"/>
        </w:sectPr>
      </w:pPr>
      <w:r>
        <w:t>8 962 135 49 64 - ОАО «Промсвязьбанк»</w:t>
      </w:r>
    </w:p>
    <w:p w:rsidR="004D6530" w:rsidRDefault="00CF1277">
      <w:pPr>
        <w:pStyle w:val="10"/>
        <w:keepNext/>
        <w:keepLines/>
        <w:shd w:val="clear" w:color="auto" w:fill="auto"/>
        <w:spacing w:after="195" w:line="520" w:lineRule="exact"/>
      </w:pPr>
      <w:bookmarkStart w:id="0" w:name="bookmark0"/>
      <w:r>
        <w:lastRenderedPageBreak/>
        <w:t>СЕМЕ</w:t>
      </w:r>
      <w:r w:rsidR="003E4CD9">
        <w:t>Й</w:t>
      </w:r>
      <w:r>
        <w:t>НАЯ ИПОТЕКА</w:t>
      </w:r>
      <w:bookmarkEnd w:id="0"/>
    </w:p>
    <w:p w:rsidR="004D6530" w:rsidRDefault="00CF1277">
      <w:pPr>
        <w:pStyle w:val="40"/>
        <w:shd w:val="clear" w:color="auto" w:fill="auto"/>
        <w:spacing w:before="0"/>
        <w:ind w:left="160"/>
      </w:pPr>
      <w:r>
        <w:t>Ипотека по государственной</w:t>
      </w:r>
      <w:r>
        <w:br/>
      </w:r>
      <w:r>
        <w:rPr>
          <w:rStyle w:val="418pt"/>
        </w:rPr>
        <w:t>программе</w:t>
      </w:r>
    </w:p>
    <w:p w:rsidR="004D6530" w:rsidRDefault="00CF1277">
      <w:pPr>
        <w:pStyle w:val="50"/>
        <w:shd w:val="clear" w:color="auto" w:fill="auto"/>
        <w:ind w:left="340"/>
        <w:sectPr w:rsidR="004D6530">
          <w:pgSz w:w="8400" w:h="11900"/>
          <w:pgMar w:top="1891" w:right="1589" w:bottom="1891" w:left="797" w:header="0" w:footer="3" w:gutter="0"/>
          <w:cols w:space="720"/>
          <w:noEndnote/>
          <w:docGrid w:linePitch="360"/>
        </w:sectPr>
      </w:pPr>
      <w:r>
        <w:rPr>
          <w:rStyle w:val="520pt"/>
        </w:rPr>
        <w:t xml:space="preserve">дли </w:t>
      </w:r>
      <w:r w:rsidR="003E4CD9">
        <w:t>сем</w:t>
      </w:r>
      <w:r>
        <w:t xml:space="preserve">ей с двумя </w:t>
      </w:r>
      <w:r>
        <w:rPr>
          <w:rStyle w:val="520pt"/>
        </w:rPr>
        <w:t>и более</w:t>
      </w:r>
      <w:r>
        <w:rPr>
          <w:rStyle w:val="520pt"/>
        </w:rPr>
        <w:br/>
      </w:r>
      <w:r w:rsidR="003E4CD9">
        <w:t>детьми</w:t>
      </w:r>
    </w:p>
    <w:p w:rsidR="004D6530" w:rsidRDefault="00CF1277">
      <w:pPr>
        <w:pStyle w:val="20"/>
        <w:keepNext/>
        <w:keepLines/>
        <w:shd w:val="clear" w:color="auto" w:fill="auto"/>
        <w:spacing w:after="14" w:line="320" w:lineRule="exact"/>
        <w:ind w:right="40"/>
      </w:pPr>
      <w:bookmarkStart w:id="1" w:name="bookmark1"/>
      <w:r>
        <w:lastRenderedPageBreak/>
        <w:t>Семейная ипотека</w:t>
      </w:r>
      <w:bookmarkEnd w:id="1"/>
    </w:p>
    <w:p w:rsidR="004D6530" w:rsidRDefault="00CF1277">
      <w:pPr>
        <w:pStyle w:val="22"/>
        <w:shd w:val="clear" w:color="auto" w:fill="auto"/>
        <w:spacing w:before="0"/>
        <w:ind w:firstLine="620"/>
      </w:pPr>
      <w:r>
        <w:t>«Семейной ипотекой» называют программу «Ипотека с государственной поддержкой для семей с детьми». Участники этой программы могут вз</w:t>
      </w:r>
      <w:r>
        <w:t>ять ипотеку или рефинансировать уже имеющийся кредит по льготной ставке — 6%. Разницу между обычной и льготной ставкой банку компенсирует государство.</w:t>
      </w:r>
    </w:p>
    <w:p w:rsidR="004D6530" w:rsidRDefault="00CF1277">
      <w:pPr>
        <w:pStyle w:val="22"/>
        <w:shd w:val="clear" w:color="auto" w:fill="auto"/>
        <w:spacing w:before="0"/>
        <w:ind w:firstLine="620"/>
      </w:pPr>
      <w:r>
        <w:t>В программе могут участвовать семьи, в которых с 1 января 2018 года и до 31 декабря 2022 года родился вто</w:t>
      </w:r>
      <w:r>
        <w:t>рой, третий или последующий ребенок. При этом заемщик и дети, с рождением которых появилось право на господдержку, должны иметь гражданство РФ.</w:t>
      </w:r>
    </w:p>
    <w:p w:rsidR="004D6530" w:rsidRDefault="00CF1277">
      <w:pPr>
        <w:pStyle w:val="22"/>
        <w:shd w:val="clear" w:color="auto" w:fill="auto"/>
        <w:spacing w:before="0"/>
        <w:ind w:firstLine="620"/>
      </w:pPr>
      <w:r>
        <w:t>По общим правилам льготная ставка действует при покупке с 1 января 2018 года до 31 декабря 2022 года квартиры ил</w:t>
      </w:r>
      <w:r>
        <w:t>и дома с участком, но только на первичном рынке у юридического лица по договору участия в долевом строительстве или по договору купли-продажи.</w:t>
      </w:r>
    </w:p>
    <w:p w:rsidR="004D6530" w:rsidRDefault="00CF1277">
      <w:pPr>
        <w:pStyle w:val="22"/>
        <w:shd w:val="clear" w:color="auto" w:fill="auto"/>
        <w:spacing w:before="0"/>
        <w:ind w:firstLine="620"/>
      </w:pPr>
      <w:r>
        <w:t>Покупка квартиры на вторичном рынке не попадает под требования господдержки. При рождении ребенка с 1 июля 2022 г</w:t>
      </w:r>
      <w:r>
        <w:t>ода до 31 декабря 2022 года, договор на покупку жилья можно заключить до 1 марта 2023 года — при этом условия для льготной ставки сохранятся.</w:t>
      </w:r>
    </w:p>
    <w:p w:rsidR="004D6530" w:rsidRDefault="00CF1277">
      <w:pPr>
        <w:pStyle w:val="22"/>
        <w:shd w:val="clear" w:color="auto" w:fill="auto"/>
        <w:spacing w:before="0"/>
        <w:ind w:firstLine="620"/>
      </w:pPr>
      <w:r>
        <w:t>Также по этой программе можно рефинансировать уже имеющуюся ипотеку. Требования к объекту недвижимости сохраняются</w:t>
      </w:r>
      <w:r>
        <w:t>, но договор купли-продажи или долевого участия может быть оформлен и раньше 2018 года.</w:t>
      </w:r>
    </w:p>
    <w:p w:rsidR="004D6530" w:rsidRDefault="00CF1277">
      <w:pPr>
        <w:pStyle w:val="22"/>
        <w:shd w:val="clear" w:color="auto" w:fill="auto"/>
        <w:spacing w:before="0"/>
        <w:ind w:firstLine="620"/>
      </w:pPr>
      <w:r>
        <w:t>По льготной ставке можно рефинансировать даже ту ипотеку, по которой раньше уже менялись условия, за исключением цели кредита.</w:t>
      </w:r>
    </w:p>
    <w:p w:rsidR="004D6530" w:rsidRDefault="00CF1277">
      <w:pPr>
        <w:pStyle w:val="33"/>
        <w:keepNext/>
        <w:keepLines/>
        <w:shd w:val="clear" w:color="auto" w:fill="auto"/>
        <w:spacing w:after="0" w:line="340" w:lineRule="exact"/>
        <w:ind w:left="420"/>
      </w:pPr>
      <w:bookmarkStart w:id="2" w:name="bookmark2"/>
      <w:r>
        <w:t>450 тысяч многодетным семьям</w:t>
      </w:r>
      <w:bookmarkEnd w:id="2"/>
    </w:p>
    <w:p w:rsidR="004D6530" w:rsidRDefault="00CF1277">
      <w:pPr>
        <w:pStyle w:val="22"/>
        <w:shd w:val="clear" w:color="auto" w:fill="auto"/>
        <w:spacing w:before="0"/>
      </w:pPr>
      <w:r>
        <w:t xml:space="preserve">С 25 </w:t>
      </w:r>
      <w:r>
        <w:t xml:space="preserve">сентября 2019 года многодетные семьи могут </w:t>
      </w:r>
      <w:r>
        <w:lastRenderedPageBreak/>
        <w:t>получать от государства 450 тысяч рублей на погашение ипотеки. Правила по выплатам компенсаций, утверждены постановлением Правительства РФ от 07.09.2019 № 1170.</w:t>
      </w:r>
    </w:p>
    <w:p w:rsidR="004D6530" w:rsidRDefault="00CF1277">
      <w:pPr>
        <w:pStyle w:val="22"/>
        <w:shd w:val="clear" w:color="auto" w:fill="auto"/>
        <w:spacing w:before="0"/>
      </w:pPr>
      <w:r>
        <w:t>Право на указанную меру государственной поддержки им</w:t>
      </w:r>
      <w:r>
        <w:t>еет мать или отец, граждане РФ, у которых в период с 1 января 2019 года по 31 декабря 2022 года родились третий ребенок или последующие дети и которые являются заемщиками по ипотечному жилищному кредиту (займу). Причем в семью не учитываются дети, не являю</w:t>
      </w:r>
      <w:r>
        <w:t>щиеся гражданами РФ, и дети, в отношении которых мать или отец были лишены родительских прав или в отношении которых было отменено усыновление.</w:t>
      </w:r>
    </w:p>
    <w:p w:rsidR="004D6530" w:rsidRDefault="00CF1277">
      <w:pPr>
        <w:pStyle w:val="22"/>
        <w:shd w:val="clear" w:color="auto" w:fill="auto"/>
        <w:spacing w:before="0"/>
      </w:pPr>
      <w:r>
        <w:t>Мера государственной поддержки предоставляется путем полного или частичного погашения обязательств по ипотечному</w:t>
      </w:r>
      <w:r>
        <w:t xml:space="preserve"> жилищному кредиту (займу) гражданина в размере его задолженности, но не более 450 тысяч рублей. Указанные средства направляются на погашение задолженности по основному долгу, а в случае, если такая задолженность меньше 450 тысяч рублей, оставшиеся средств</w:t>
      </w:r>
      <w:r>
        <w:t>а направляются на погашение процентов, начисленных за пользование этим кредитом (займом).</w:t>
      </w:r>
    </w:p>
    <w:p w:rsidR="004D6530" w:rsidRDefault="00CF1277">
      <w:pPr>
        <w:pStyle w:val="22"/>
        <w:shd w:val="clear" w:color="auto" w:fill="auto"/>
        <w:spacing w:before="0"/>
      </w:pPr>
      <w:r>
        <w:t>Такая мера поддержки предоставляется однократно, и если кредитный договор будет заключен до 1 июля 2023 года.</w:t>
      </w:r>
    </w:p>
    <w:p w:rsidR="004D6530" w:rsidRDefault="00CF1277">
      <w:pPr>
        <w:pStyle w:val="22"/>
        <w:shd w:val="clear" w:color="auto" w:fill="auto"/>
        <w:spacing w:before="0"/>
      </w:pPr>
      <w:r>
        <w:t>Повторно участвовать в программе нельзя, даже если родил</w:t>
      </w:r>
      <w:r>
        <w:t>ся еще один ребенок или был взят еще один ипотечный кредит.</w:t>
      </w:r>
    </w:p>
    <w:sectPr w:rsidR="004D6530" w:rsidSect="004D6530">
      <w:pgSz w:w="8400" w:h="11900"/>
      <w:pgMar w:top="1224" w:right="1426" w:bottom="2385" w:left="3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277" w:rsidRDefault="00CF1277" w:rsidP="004D6530">
      <w:r>
        <w:separator/>
      </w:r>
    </w:p>
  </w:endnote>
  <w:endnote w:type="continuationSeparator" w:id="1">
    <w:p w:rsidR="00CF1277" w:rsidRDefault="00CF1277" w:rsidP="004D6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277" w:rsidRDefault="00CF1277"/>
  </w:footnote>
  <w:footnote w:type="continuationSeparator" w:id="1">
    <w:p w:rsidR="00CF1277" w:rsidRDefault="00CF127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D6530"/>
    <w:rsid w:val="003E4CD9"/>
    <w:rsid w:val="004D6530"/>
    <w:rsid w:val="00CF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65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653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D65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;Курсив"/>
    <w:basedOn w:val="3"/>
    <w:rsid w:val="004D6530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4D6530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4">
    <w:name w:val="Основной текст (4)_"/>
    <w:basedOn w:val="a0"/>
    <w:link w:val="40"/>
    <w:rsid w:val="004D653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18pt">
    <w:name w:val="Основной текст (4) + 18 pt;Полужирный"/>
    <w:basedOn w:val="4"/>
    <w:rsid w:val="004D6530"/>
    <w:rPr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D653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20pt">
    <w:name w:val="Основной текст (5) + 20 pt;Не полужирный"/>
    <w:basedOn w:val="5"/>
    <w:rsid w:val="004D6530"/>
    <w:rPr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">
    <w:name w:val="Заголовок №2_"/>
    <w:basedOn w:val="a0"/>
    <w:link w:val="20"/>
    <w:rsid w:val="004D65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sid w:val="004D65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Заголовок №3_"/>
    <w:basedOn w:val="a0"/>
    <w:link w:val="33"/>
    <w:rsid w:val="004D653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30">
    <w:name w:val="Основной текст (3)"/>
    <w:basedOn w:val="a"/>
    <w:link w:val="3"/>
    <w:rsid w:val="004D6530"/>
    <w:pPr>
      <w:shd w:val="clear" w:color="auto" w:fill="FFFFFF"/>
      <w:spacing w:after="120" w:line="427" w:lineRule="exact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rsid w:val="004D6530"/>
    <w:pPr>
      <w:shd w:val="clear" w:color="auto" w:fill="FFFFFF"/>
      <w:spacing w:after="420" w:line="0" w:lineRule="atLeast"/>
      <w:outlineLvl w:val="0"/>
    </w:pPr>
    <w:rPr>
      <w:rFonts w:ascii="Arial" w:eastAsia="Arial" w:hAnsi="Arial" w:cs="Arial"/>
      <w:sz w:val="52"/>
      <w:szCs w:val="52"/>
    </w:rPr>
  </w:style>
  <w:style w:type="paragraph" w:customStyle="1" w:styleId="40">
    <w:name w:val="Основной текст (4)"/>
    <w:basedOn w:val="a"/>
    <w:link w:val="4"/>
    <w:rsid w:val="004D6530"/>
    <w:pPr>
      <w:shd w:val="clear" w:color="auto" w:fill="FFFFFF"/>
      <w:spacing w:before="420" w:line="499" w:lineRule="exact"/>
      <w:jc w:val="center"/>
    </w:pPr>
    <w:rPr>
      <w:rFonts w:ascii="Arial" w:eastAsia="Arial" w:hAnsi="Arial" w:cs="Arial"/>
      <w:sz w:val="40"/>
      <w:szCs w:val="40"/>
    </w:rPr>
  </w:style>
  <w:style w:type="paragraph" w:customStyle="1" w:styleId="50">
    <w:name w:val="Основной текст (5)"/>
    <w:basedOn w:val="a"/>
    <w:link w:val="5"/>
    <w:rsid w:val="004D6530"/>
    <w:pPr>
      <w:shd w:val="clear" w:color="auto" w:fill="FFFFFF"/>
      <w:spacing w:line="499" w:lineRule="exact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4D6530"/>
    <w:pPr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22">
    <w:name w:val="Основной текст (2)"/>
    <w:basedOn w:val="a"/>
    <w:link w:val="21"/>
    <w:rsid w:val="004D6530"/>
    <w:pPr>
      <w:shd w:val="clear" w:color="auto" w:fill="FFFFFF"/>
      <w:spacing w:before="120" w:line="269" w:lineRule="exact"/>
      <w:ind w:firstLine="580"/>
      <w:jc w:val="both"/>
    </w:pPr>
    <w:rPr>
      <w:rFonts w:ascii="Arial" w:eastAsia="Arial" w:hAnsi="Arial" w:cs="Arial"/>
      <w:sz w:val="22"/>
      <w:szCs w:val="22"/>
    </w:rPr>
  </w:style>
  <w:style w:type="paragraph" w:customStyle="1" w:styleId="33">
    <w:name w:val="Заголовок №3"/>
    <w:basedOn w:val="a"/>
    <w:link w:val="32"/>
    <w:rsid w:val="004D6530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459</Words>
  <Characters>2620</Characters>
  <Application>Microsoft Office Word</Application>
  <DocSecurity>0</DocSecurity>
  <Lines>21</Lines>
  <Paragraphs>6</Paragraphs>
  <ScaleCrop>false</ScaleCrop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2020-09-07T08:18:00Z</dcterms:created>
  <dcterms:modified xsi:type="dcterms:W3CDTF">2020-09-07T08:20:00Z</dcterms:modified>
</cp:coreProperties>
</file>