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F1" w:rsidRPr="00C82D04" w:rsidRDefault="007847F1" w:rsidP="007847F1">
      <w:pPr>
        <w:ind w:firstLine="709"/>
        <w:contextualSpacing/>
        <w:rPr>
          <w:noProof/>
        </w:rPr>
      </w:pPr>
      <w:bookmarkStart w:id="0" w:name="_GoBack"/>
      <w:r w:rsidRPr="00E1120E">
        <w:rPr>
          <w:b/>
          <w:noProof/>
          <w:sz w:val="20"/>
        </w:rPr>
        <w:t xml:space="preserve">                                    </w:t>
      </w:r>
      <w:r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drawing>
          <wp:inline distT="0" distB="0" distL="0" distR="0">
            <wp:extent cx="1162050" cy="1133475"/>
            <wp:effectExtent l="19050" t="0" r="0" b="0"/>
            <wp:docPr id="1" name="Рисунок 1" descr="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04">
        <w:rPr>
          <w:b/>
          <w:noProof/>
          <w:sz w:val="20"/>
        </w:rPr>
        <w:t xml:space="preserve">    </w:t>
      </w:r>
      <w:r>
        <w:rPr>
          <w:noProof/>
        </w:rPr>
        <w:drawing>
          <wp:inline distT="0" distB="0" distL="0" distR="0">
            <wp:extent cx="1039717" cy="1047750"/>
            <wp:effectExtent l="19050" t="0" r="8033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17" cy="10477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04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62050" cy="1123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F1" w:rsidRPr="00C82D04" w:rsidRDefault="007847F1" w:rsidP="007847F1">
      <w:pPr>
        <w:ind w:firstLine="709"/>
        <w:contextualSpacing/>
        <w:jc w:val="center"/>
        <w:rPr>
          <w:sz w:val="10"/>
        </w:rPr>
      </w:pPr>
    </w:p>
    <w:p w:rsidR="007847F1" w:rsidRPr="00C82D04" w:rsidRDefault="007847F1" w:rsidP="007847F1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C82D04">
        <w:rPr>
          <w:b/>
          <w:sz w:val="28"/>
        </w:rPr>
        <w:t>Общество с ограниченной ответственностью</w:t>
      </w:r>
    </w:p>
    <w:p w:rsidR="007847F1" w:rsidRPr="00C82D04" w:rsidRDefault="007847F1" w:rsidP="007847F1">
      <w:pPr>
        <w:ind w:firstLine="709"/>
        <w:contextualSpacing/>
        <w:jc w:val="center"/>
        <w:rPr>
          <w:b/>
          <w:sz w:val="28"/>
        </w:rPr>
      </w:pPr>
      <w:r w:rsidRPr="00C82D04">
        <w:rPr>
          <w:b/>
          <w:sz w:val="28"/>
        </w:rPr>
        <w:t>Центр аудита и охраны труда «Лидер»</w:t>
      </w:r>
    </w:p>
    <w:p w:rsidR="007847F1" w:rsidRPr="00C82D04" w:rsidRDefault="007847F1" w:rsidP="007847F1">
      <w:pPr>
        <w:ind w:firstLine="709"/>
        <w:contextualSpacing/>
        <w:jc w:val="center"/>
        <w:rPr>
          <w:b/>
          <w:sz w:val="32"/>
        </w:rPr>
      </w:pPr>
      <w:r w:rsidRPr="00C82D04">
        <w:rPr>
          <w:b/>
          <w:sz w:val="28"/>
        </w:rPr>
        <w:t>(ООО ЦАОТ «Лидер»)</w:t>
      </w:r>
    </w:p>
    <w:p w:rsidR="007847F1" w:rsidRPr="00C82D04" w:rsidRDefault="007847F1" w:rsidP="007847F1">
      <w:pPr>
        <w:ind w:right="-465" w:firstLine="709"/>
        <w:contextualSpacing/>
        <w:jc w:val="center"/>
        <w:rPr>
          <w:b/>
        </w:rPr>
      </w:pPr>
    </w:p>
    <w:p w:rsidR="007847F1" w:rsidRPr="00C82D04" w:rsidRDefault="007847F1" w:rsidP="007847F1">
      <w:pPr>
        <w:contextualSpacing/>
        <w:jc w:val="both"/>
        <w:rPr>
          <w:b/>
        </w:rPr>
      </w:pPr>
      <w:r w:rsidRPr="00C82D04">
        <w:rPr>
          <w:b/>
        </w:rPr>
        <w:t xml:space="preserve">Государственная аккредитация № РООС </w:t>
      </w:r>
      <w:r w:rsidRPr="00C82D04">
        <w:rPr>
          <w:b/>
          <w:lang w:val="en-US"/>
        </w:rPr>
        <w:t>RU</w:t>
      </w:r>
      <w:r w:rsidRPr="00C82D04">
        <w:rPr>
          <w:b/>
        </w:rPr>
        <w:t>.0001.410170 приказ</w:t>
      </w:r>
      <w:proofErr w:type="gramStart"/>
      <w:r w:rsidRPr="00C82D04">
        <w:rPr>
          <w:b/>
        </w:rPr>
        <w:t xml:space="preserve"> № А</w:t>
      </w:r>
      <w:proofErr w:type="gramEnd"/>
      <w:r w:rsidRPr="00C82D04">
        <w:rPr>
          <w:b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7847F1" w:rsidRPr="00C82D04" w:rsidRDefault="007847F1" w:rsidP="007847F1">
      <w:pPr>
        <w:contextualSpacing/>
        <w:jc w:val="both"/>
        <w:rPr>
          <w:b/>
        </w:rPr>
      </w:pPr>
      <w:r w:rsidRPr="00C82D04"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:rsidR="007847F1" w:rsidRPr="00C82D04" w:rsidRDefault="007847F1" w:rsidP="007847F1">
      <w:pPr>
        <w:tabs>
          <w:tab w:val="left" w:leader="underscore" w:pos="1843"/>
          <w:tab w:val="left" w:pos="3261"/>
        </w:tabs>
        <w:rPr>
          <w:b/>
        </w:rPr>
      </w:pPr>
      <w:r w:rsidRPr="00C82D04">
        <w:rPr>
          <w:b/>
        </w:rPr>
        <w:t>Сертификат соответствия системы менеджмента безопасности и охраны здоровья №РОСС RU.13СМ43.К00611 от 05.07.2018</w:t>
      </w:r>
    </w:p>
    <w:p w:rsidR="007847F1" w:rsidRPr="00C82D04" w:rsidRDefault="007847F1" w:rsidP="007847F1">
      <w:pPr>
        <w:contextualSpacing/>
        <w:jc w:val="both"/>
        <w:rPr>
          <w:b/>
        </w:rPr>
      </w:pPr>
      <w:r w:rsidRPr="00C82D04">
        <w:rPr>
          <w:b/>
        </w:rPr>
        <w:t>Входит в состав рабочей группы по Трудовому Законодательству Верховного Суда РФ</w:t>
      </w:r>
    </w:p>
    <w:p w:rsidR="007847F1" w:rsidRPr="00C82D04" w:rsidRDefault="007847F1" w:rsidP="007847F1">
      <w:pPr>
        <w:contextualSpacing/>
        <w:jc w:val="both"/>
        <w:rPr>
          <w:b/>
        </w:rPr>
      </w:pPr>
      <w:r w:rsidRPr="00C82D04">
        <w:rPr>
          <w:b/>
        </w:rPr>
        <w:t>Член Национального Союза Кадровиков России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920"/>
        <w:gridCol w:w="4286"/>
      </w:tblGrid>
      <w:tr w:rsidR="007847F1" w:rsidRPr="00C82D04" w:rsidTr="00CB2F7D">
        <w:trPr>
          <w:trHeight w:val="1056"/>
        </w:trPr>
        <w:tc>
          <w:tcPr>
            <w:tcW w:w="5920" w:type="dxa"/>
          </w:tcPr>
          <w:p w:rsidR="007847F1" w:rsidRPr="00C82D04" w:rsidRDefault="007847F1" w:rsidP="00CB2F7D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</w:rPr>
            </w:pPr>
          </w:p>
        </w:tc>
        <w:tc>
          <w:tcPr>
            <w:tcW w:w="4286" w:type="dxa"/>
          </w:tcPr>
          <w:p w:rsidR="007847F1" w:rsidRPr="00C82D04" w:rsidRDefault="007847F1" w:rsidP="00CB2F7D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:rsidR="007847F1" w:rsidRPr="00C82D04" w:rsidRDefault="007847F1" w:rsidP="00CB2F7D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  <w:r w:rsidRPr="00C82D04">
              <w:rPr>
                <w:b/>
                <w:bCs/>
                <w:color w:val="000000"/>
                <w:sz w:val="28"/>
                <w:szCs w:val="28"/>
              </w:rPr>
              <w:t xml:space="preserve">Руководителям организаций, юристам, специалистам службы персонала, отдела кадров и охраны труда.  </w:t>
            </w:r>
          </w:p>
        </w:tc>
      </w:tr>
    </w:tbl>
    <w:p w:rsidR="007847F1" w:rsidRDefault="007847F1" w:rsidP="007847F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FF0000"/>
          <w:sz w:val="26"/>
          <w:szCs w:val="26"/>
        </w:rPr>
      </w:pPr>
    </w:p>
    <w:p w:rsidR="007847F1" w:rsidRPr="007847F1" w:rsidRDefault="007847F1" w:rsidP="007847F1">
      <w:pPr>
        <w:pStyle w:val="2"/>
        <w:spacing w:before="0"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847F1">
        <w:rPr>
          <w:rFonts w:ascii="Times New Roman" w:hAnsi="Times New Roman"/>
          <w:i w:val="0"/>
          <w:color w:val="FF0000"/>
          <w:sz w:val="26"/>
          <w:szCs w:val="26"/>
        </w:rPr>
        <w:t>В связи с вступлением в силу:</w:t>
      </w:r>
    </w:p>
    <w:p w:rsidR="007847F1" w:rsidRPr="007847F1" w:rsidRDefault="007847F1" w:rsidP="007847F1">
      <w:pPr>
        <w:suppressAutoHyphens/>
        <w:ind w:firstLine="709"/>
        <w:jc w:val="both"/>
        <w:rPr>
          <w:sz w:val="26"/>
          <w:szCs w:val="26"/>
        </w:rPr>
      </w:pPr>
      <w:r w:rsidRPr="007847F1">
        <w:rPr>
          <w:b/>
          <w:bCs/>
          <w:sz w:val="26"/>
          <w:szCs w:val="26"/>
          <w:shd w:val="clear" w:color="auto" w:fill="FFFFFF"/>
        </w:rPr>
        <w:t xml:space="preserve">Федерального закона от 02.12.2019 N 393-ФЗ </w:t>
      </w:r>
      <w:r w:rsidRPr="007847F1">
        <w:rPr>
          <w:sz w:val="26"/>
          <w:szCs w:val="26"/>
          <w:shd w:val="clear" w:color="auto" w:fill="FFFFFF"/>
        </w:rPr>
        <w:t>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</w:r>
      <w:r w:rsidRPr="007847F1">
        <w:rPr>
          <w:sz w:val="26"/>
          <w:szCs w:val="26"/>
        </w:rPr>
        <w:t xml:space="preserve"> </w:t>
      </w:r>
    </w:p>
    <w:p w:rsidR="007847F1" w:rsidRPr="007847F1" w:rsidRDefault="007847F1" w:rsidP="007847F1">
      <w:pPr>
        <w:ind w:firstLine="709"/>
        <w:jc w:val="both"/>
        <w:rPr>
          <w:sz w:val="26"/>
          <w:szCs w:val="26"/>
        </w:rPr>
      </w:pPr>
      <w:r w:rsidRPr="007847F1">
        <w:rPr>
          <w:b/>
          <w:bCs/>
          <w:sz w:val="26"/>
          <w:szCs w:val="26"/>
          <w:shd w:val="clear" w:color="auto" w:fill="FFFFFF"/>
        </w:rPr>
        <w:t xml:space="preserve">Федерального закона от 16.12.2019 N 439-ФЗ </w:t>
      </w:r>
      <w:r w:rsidRPr="007847F1">
        <w:rPr>
          <w:sz w:val="26"/>
          <w:szCs w:val="26"/>
          <w:shd w:val="clear" w:color="auto" w:fill="FFFFFF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7847F1">
        <w:rPr>
          <w:sz w:val="26"/>
          <w:szCs w:val="26"/>
        </w:rPr>
        <w:t xml:space="preserve"> </w:t>
      </w:r>
    </w:p>
    <w:p w:rsidR="007847F1" w:rsidRPr="007847F1" w:rsidRDefault="007847F1" w:rsidP="007847F1">
      <w:pPr>
        <w:ind w:firstLine="709"/>
        <w:jc w:val="both"/>
        <w:rPr>
          <w:sz w:val="26"/>
          <w:szCs w:val="26"/>
          <w:shd w:val="clear" w:color="auto" w:fill="FFFFFF"/>
        </w:rPr>
      </w:pPr>
      <w:r w:rsidRPr="007847F1">
        <w:rPr>
          <w:b/>
          <w:bCs/>
          <w:sz w:val="26"/>
          <w:szCs w:val="26"/>
          <w:shd w:val="clear" w:color="auto" w:fill="FFFFFF"/>
        </w:rPr>
        <w:t xml:space="preserve">Федерального закона от 16.12.2019 N 436-ФЗ </w:t>
      </w:r>
      <w:r w:rsidRPr="007847F1">
        <w:rPr>
          <w:sz w:val="26"/>
          <w:szCs w:val="26"/>
          <w:shd w:val="clear" w:color="auto" w:fill="FFFFFF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</w:t>
      </w:r>
    </w:p>
    <w:p w:rsidR="007847F1" w:rsidRPr="007847F1" w:rsidRDefault="007847F1" w:rsidP="007847F1">
      <w:pPr>
        <w:ind w:firstLine="709"/>
        <w:jc w:val="both"/>
        <w:rPr>
          <w:b/>
          <w:sz w:val="26"/>
          <w:szCs w:val="26"/>
        </w:rPr>
      </w:pPr>
      <w:proofErr w:type="gramStart"/>
      <w:r w:rsidRPr="007847F1">
        <w:rPr>
          <w:b/>
          <w:bCs/>
          <w:sz w:val="26"/>
          <w:szCs w:val="26"/>
          <w:shd w:val="clear" w:color="auto" w:fill="FFFFFF"/>
        </w:rPr>
        <w:t xml:space="preserve">Постановления Правления ПФ РФ от 25.12.2019 N 730п </w:t>
      </w:r>
      <w:r w:rsidRPr="007847F1">
        <w:rPr>
          <w:sz w:val="26"/>
          <w:szCs w:val="26"/>
          <w:shd w:val="clear" w:color="auto" w:fill="FFFFFF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57251)</w:t>
      </w:r>
      <w:proofErr w:type="gramEnd"/>
    </w:p>
    <w:p w:rsidR="007847F1" w:rsidRDefault="007847F1" w:rsidP="007847F1">
      <w:pPr>
        <w:ind w:firstLine="709"/>
        <w:jc w:val="both"/>
        <w:rPr>
          <w:bCs/>
          <w:sz w:val="26"/>
          <w:szCs w:val="26"/>
        </w:rPr>
      </w:pPr>
      <w:r w:rsidRPr="007847F1">
        <w:rPr>
          <w:b/>
          <w:sz w:val="26"/>
          <w:szCs w:val="26"/>
        </w:rPr>
        <w:t xml:space="preserve">Федерального закона от 02.05.2015 № 122-ФЗ </w:t>
      </w:r>
      <w:r w:rsidRPr="007847F1">
        <w:rPr>
          <w:bCs/>
          <w:sz w:val="26"/>
          <w:szCs w:val="26"/>
        </w:rPr>
        <w:t>«О внесении изменений в Трудовой кодекс Российской Федерации и статьи 11 и 73 Федерального  закона «Об образовании в Российской Федерации».</w:t>
      </w:r>
    </w:p>
    <w:p w:rsidR="007847F1" w:rsidRPr="007847F1" w:rsidRDefault="007847F1" w:rsidP="007847F1">
      <w:pPr>
        <w:ind w:firstLine="709"/>
        <w:jc w:val="center"/>
        <w:rPr>
          <w:bCs/>
          <w:sz w:val="26"/>
          <w:szCs w:val="26"/>
        </w:rPr>
      </w:pPr>
      <w:r w:rsidRPr="00C45F5B">
        <w:rPr>
          <w:b/>
          <w:color w:val="FF0000"/>
          <w:sz w:val="32"/>
          <w:szCs w:val="32"/>
        </w:rPr>
        <w:lastRenderedPageBreak/>
        <w:t>Рекомендуем принять участие:</w:t>
      </w:r>
    </w:p>
    <w:p w:rsidR="007847F1" w:rsidRPr="00C45F5B" w:rsidRDefault="0019452E" w:rsidP="007847F1">
      <w:pPr>
        <w:tabs>
          <w:tab w:val="left" w:pos="330"/>
          <w:tab w:val="right" w:pos="8490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ноября</w:t>
      </w:r>
      <w:r w:rsidR="007847F1" w:rsidRPr="00C45F5B">
        <w:rPr>
          <w:b/>
          <w:sz w:val="32"/>
          <w:szCs w:val="32"/>
        </w:rPr>
        <w:t xml:space="preserve"> 2020 года</w:t>
      </w:r>
    </w:p>
    <w:p w:rsidR="007847F1" w:rsidRPr="00C45F5B" w:rsidRDefault="007847F1" w:rsidP="007847F1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7847F1" w:rsidRPr="00C45F5B" w:rsidRDefault="007847F1" w:rsidP="007847F1">
      <w:pPr>
        <w:tabs>
          <w:tab w:val="left" w:pos="330"/>
          <w:tab w:val="right" w:pos="8490"/>
        </w:tabs>
        <w:ind w:firstLine="709"/>
        <w:jc w:val="center"/>
        <w:rPr>
          <w:b/>
          <w:color w:val="040B92"/>
          <w:sz w:val="32"/>
          <w:szCs w:val="32"/>
        </w:rPr>
      </w:pPr>
      <w:r w:rsidRPr="00C45F5B">
        <w:rPr>
          <w:b/>
          <w:color w:val="040B92"/>
          <w:sz w:val="32"/>
          <w:szCs w:val="32"/>
        </w:rPr>
        <w:t xml:space="preserve">В экстренном </w:t>
      </w:r>
      <w:r w:rsidRPr="00C45F5B">
        <w:rPr>
          <w:b/>
          <w:color w:val="040B92"/>
          <w:sz w:val="32"/>
          <w:szCs w:val="32"/>
          <w:lang w:val="en-US"/>
        </w:rPr>
        <w:t>online</w:t>
      </w:r>
      <w:r w:rsidRPr="00C45F5B">
        <w:rPr>
          <w:b/>
          <w:color w:val="040B92"/>
          <w:sz w:val="32"/>
          <w:szCs w:val="32"/>
        </w:rPr>
        <w:t xml:space="preserve"> вебинаре:</w:t>
      </w:r>
    </w:p>
    <w:p w:rsidR="007847F1" w:rsidRDefault="007847F1" w:rsidP="007847F1">
      <w:pPr>
        <w:ind w:firstLine="709"/>
        <w:jc w:val="center"/>
        <w:rPr>
          <w:sz w:val="32"/>
          <w:szCs w:val="32"/>
        </w:rPr>
      </w:pPr>
      <w:r w:rsidRPr="00C45F5B">
        <w:rPr>
          <w:b/>
          <w:sz w:val="32"/>
          <w:szCs w:val="32"/>
        </w:rPr>
        <w:t>«2020 - 2021 гг.: Новое трудовое законодательство</w:t>
      </w:r>
      <w:r w:rsidRPr="00C45F5B">
        <w:rPr>
          <w:sz w:val="32"/>
          <w:szCs w:val="32"/>
        </w:rPr>
        <w:t>»</w:t>
      </w:r>
    </w:p>
    <w:p w:rsidR="007847F1" w:rsidRPr="007847F1" w:rsidRDefault="007847F1" w:rsidP="007847F1">
      <w:pPr>
        <w:ind w:firstLine="709"/>
        <w:rPr>
          <w:sz w:val="28"/>
          <w:szCs w:val="28"/>
        </w:rPr>
      </w:pPr>
    </w:p>
    <w:p w:rsidR="007847F1" w:rsidRDefault="007847F1" w:rsidP="007847F1">
      <w:pPr>
        <w:ind w:firstLine="709"/>
        <w:jc w:val="center"/>
        <w:rPr>
          <w:b/>
          <w:sz w:val="28"/>
          <w:szCs w:val="28"/>
          <w:u w:val="single"/>
        </w:rPr>
      </w:pPr>
      <w:r w:rsidRPr="007847F1">
        <w:rPr>
          <w:b/>
          <w:sz w:val="28"/>
          <w:szCs w:val="28"/>
          <w:u w:val="single"/>
        </w:rPr>
        <w:t>Программа:</w:t>
      </w:r>
    </w:p>
    <w:p w:rsidR="007847F1" w:rsidRPr="007847F1" w:rsidRDefault="007847F1" w:rsidP="007847F1">
      <w:pPr>
        <w:ind w:firstLine="709"/>
        <w:jc w:val="center"/>
        <w:rPr>
          <w:b/>
          <w:sz w:val="28"/>
          <w:szCs w:val="28"/>
          <w:u w:val="single"/>
        </w:rPr>
      </w:pPr>
    </w:p>
    <w:p w:rsidR="007847F1" w:rsidRPr="007847F1" w:rsidRDefault="007847F1" w:rsidP="007847F1">
      <w:pPr>
        <w:tabs>
          <w:tab w:val="left" w:pos="567"/>
          <w:tab w:val="left" w:pos="1560"/>
        </w:tabs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7847F1">
        <w:rPr>
          <w:rFonts w:eastAsia="Calibri"/>
          <w:b/>
          <w:color w:val="000000"/>
          <w:lang w:eastAsia="en-US"/>
        </w:rPr>
        <w:t>Новый трудовой кодекс РФ 2020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Юридические аспекты;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iCs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Квалификационные аспекты;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Профессиональные аспекты;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Практические аспекты;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Права и обязанности работодателя;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Права и обязанности работника;</w:t>
      </w:r>
    </w:p>
    <w:p w:rsidR="007847F1" w:rsidRPr="007847F1" w:rsidRDefault="007847F1" w:rsidP="007847F1">
      <w:pPr>
        <w:numPr>
          <w:ilvl w:val="0"/>
          <w:numId w:val="4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iCs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Аргументы защиты работодателя;</w:t>
      </w:r>
    </w:p>
    <w:p w:rsidR="007847F1" w:rsidRPr="007847F1" w:rsidRDefault="007847F1" w:rsidP="007847F1">
      <w:pPr>
        <w:tabs>
          <w:tab w:val="left" w:pos="567"/>
          <w:tab w:val="left" w:pos="1560"/>
        </w:tabs>
        <w:ind w:firstLine="709"/>
        <w:contextualSpacing/>
        <w:jc w:val="both"/>
        <w:rPr>
          <w:lang w:eastAsia="en-US"/>
        </w:rPr>
      </w:pPr>
    </w:p>
    <w:p w:rsidR="007847F1" w:rsidRPr="007847F1" w:rsidRDefault="007847F1" w:rsidP="007847F1">
      <w:pPr>
        <w:tabs>
          <w:tab w:val="left" w:pos="142"/>
        </w:tabs>
        <w:ind w:firstLine="709"/>
        <w:jc w:val="both"/>
      </w:pPr>
      <w:r w:rsidRPr="007847F1">
        <w:rPr>
          <w:b/>
          <w:bCs/>
          <w:iCs/>
          <w:color w:val="000000"/>
        </w:rPr>
        <w:t>Особенности трудовых отношений работодателя и работника в связи с введением новых понятий в трудовое законодательство</w:t>
      </w:r>
    </w:p>
    <w:p w:rsidR="007847F1" w:rsidRPr="007847F1" w:rsidRDefault="007847F1" w:rsidP="007847F1">
      <w:pPr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и обязанности работодателя;</w:t>
      </w:r>
    </w:p>
    <w:p w:rsidR="007847F1" w:rsidRPr="007847F1" w:rsidRDefault="007847F1" w:rsidP="007847F1">
      <w:pPr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и обязанности работника;</w:t>
      </w:r>
    </w:p>
    <w:p w:rsidR="007847F1" w:rsidRPr="007847F1" w:rsidRDefault="007847F1" w:rsidP="007847F1">
      <w:pPr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Аргументы защиты работодателя;</w:t>
      </w:r>
    </w:p>
    <w:p w:rsidR="007847F1" w:rsidRPr="007847F1" w:rsidRDefault="007847F1" w:rsidP="007847F1">
      <w:pPr>
        <w:tabs>
          <w:tab w:val="left" w:pos="567"/>
        </w:tabs>
        <w:ind w:firstLine="709"/>
        <w:contextualSpacing/>
        <w:jc w:val="both"/>
        <w:rPr>
          <w:bCs/>
          <w:iCs/>
          <w:color w:val="000000"/>
          <w:lang w:eastAsia="en-US"/>
        </w:rPr>
      </w:pPr>
    </w:p>
    <w:p w:rsidR="007847F1" w:rsidRPr="007847F1" w:rsidRDefault="007847F1" w:rsidP="007847F1">
      <w:pPr>
        <w:shd w:val="clear" w:color="auto" w:fill="FFFFFF"/>
        <w:ind w:firstLine="709"/>
        <w:jc w:val="both"/>
        <w:rPr>
          <w:b/>
          <w:bCs/>
          <w:iCs/>
          <w:color w:val="000000"/>
        </w:rPr>
      </w:pPr>
      <w:r w:rsidRPr="007847F1">
        <w:rPr>
          <w:b/>
          <w:bCs/>
          <w:iCs/>
          <w:color w:val="000000"/>
        </w:rPr>
        <w:t>Электронный кадровый документооборот (ЭКДО)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Юридические аспекты;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Обязательность перехода на ЭКДО;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Практика применения ЭКДО;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Портал «Работа в России»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Цифровая отчетность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b/>
          <w:bCs/>
          <w:color w:val="000000"/>
        </w:rPr>
        <w:t>Постановление Правления Пенсионного фонда России от 25 декабря 2019 г. N 730п</w:t>
      </w:r>
      <w:r w:rsidRPr="007847F1">
        <w:rPr>
          <w:color w:val="000000"/>
        </w:rPr>
        <w:t xml:space="preserve"> 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</w:p>
    <w:p w:rsidR="007847F1" w:rsidRPr="007847F1" w:rsidRDefault="007847F1" w:rsidP="007847F1">
      <w:pPr>
        <w:ind w:firstLine="709"/>
        <w:jc w:val="both"/>
        <w:rPr>
          <w:b/>
          <w:u w:val="single"/>
        </w:rPr>
      </w:pPr>
    </w:p>
    <w:p w:rsidR="007847F1" w:rsidRPr="007847F1" w:rsidRDefault="007847F1" w:rsidP="007847F1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47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Внедрение профессиональных стандартов</w:t>
      </w:r>
      <w:r w:rsidRPr="007847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softHyphen/>
        <w:t xml:space="preserve"> на предприятии.</w:t>
      </w:r>
    </w:p>
    <w:p w:rsidR="007847F1" w:rsidRPr="007847F1" w:rsidRDefault="007847F1" w:rsidP="007847F1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Юридические аспекты;</w:t>
      </w:r>
    </w:p>
    <w:p w:rsidR="007847F1" w:rsidRPr="007847F1" w:rsidRDefault="007847F1" w:rsidP="007847F1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или квалификационные справочники;</w:t>
      </w:r>
    </w:p>
    <w:p w:rsidR="007847F1" w:rsidRPr="007847F1" w:rsidRDefault="007847F1" w:rsidP="007847F1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трудовые функции;</w:t>
      </w:r>
    </w:p>
    <w:p w:rsidR="007847F1" w:rsidRPr="007847F1" w:rsidRDefault="007847F1" w:rsidP="007847F1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должностные инструкции;</w:t>
      </w:r>
    </w:p>
    <w:p w:rsidR="007847F1" w:rsidRPr="007847F1" w:rsidRDefault="007847F1" w:rsidP="007847F1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отчет СЗВ-ТД</w:t>
      </w:r>
    </w:p>
    <w:p w:rsidR="007847F1" w:rsidRPr="007847F1" w:rsidRDefault="007847F1" w:rsidP="007847F1">
      <w:pPr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работодателя: обучить, перевести на другую работу или уволить?</w:t>
      </w:r>
    </w:p>
    <w:p w:rsidR="007847F1" w:rsidRPr="007847F1" w:rsidRDefault="007847F1" w:rsidP="007847F1">
      <w:pPr>
        <w:numPr>
          <w:ilvl w:val="0"/>
          <w:numId w:val="2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работника: как добиться соответствия профессиональному стандарту?</w:t>
      </w:r>
    </w:p>
    <w:p w:rsidR="007847F1" w:rsidRPr="007847F1" w:rsidRDefault="007847F1" w:rsidP="007847F1">
      <w:pPr>
        <w:tabs>
          <w:tab w:val="left" w:pos="567"/>
        </w:tabs>
        <w:ind w:firstLine="709"/>
        <w:contextualSpacing/>
        <w:jc w:val="both"/>
        <w:rPr>
          <w:b/>
          <w:iCs/>
          <w:color w:val="000000"/>
          <w:lang w:eastAsia="en-US"/>
        </w:rPr>
      </w:pPr>
    </w:p>
    <w:p w:rsidR="007847F1" w:rsidRPr="007847F1" w:rsidRDefault="007847F1" w:rsidP="007847F1">
      <w:pPr>
        <w:ind w:firstLine="709"/>
        <w:jc w:val="both"/>
        <w:rPr>
          <w:b/>
          <w:bCs/>
        </w:rPr>
      </w:pPr>
      <w:r w:rsidRPr="007847F1">
        <w:rPr>
          <w:b/>
          <w:bCs/>
        </w:rPr>
        <w:t>Кадровый учёт на предприятии</w:t>
      </w:r>
    </w:p>
    <w:p w:rsidR="007847F1" w:rsidRPr="007847F1" w:rsidRDefault="007847F1" w:rsidP="007847F1">
      <w:pPr>
        <w:numPr>
          <w:ilvl w:val="0"/>
          <w:numId w:val="5"/>
        </w:numPr>
        <w:ind w:left="0" w:firstLine="709"/>
        <w:jc w:val="both"/>
        <w:rPr>
          <w:i/>
        </w:rPr>
      </w:pPr>
      <w:r w:rsidRPr="007847F1">
        <w:t xml:space="preserve">Кадровый учёт на предприятии: </w:t>
      </w:r>
      <w:r w:rsidRPr="007847F1">
        <w:rPr>
          <w:i/>
        </w:rPr>
        <w:t xml:space="preserve">Новое в Трудовом законодательстве c марта 2020. </w:t>
      </w:r>
    </w:p>
    <w:p w:rsidR="007847F1" w:rsidRPr="007847F1" w:rsidRDefault="007847F1" w:rsidP="007847F1">
      <w:pPr>
        <w:numPr>
          <w:ilvl w:val="0"/>
          <w:numId w:val="5"/>
        </w:numPr>
        <w:ind w:left="0" w:firstLine="709"/>
        <w:jc w:val="both"/>
        <w:rPr>
          <w:i/>
          <w:u w:val="single"/>
        </w:rPr>
      </w:pPr>
      <w:r w:rsidRPr="007847F1">
        <w:t>Основные ошибки работодателя и кадровой службы. Исключение ошибок на примере отдельных документов: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Правила внутреннего трудового распорядка;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об оплате труда;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защите персональных данных работников;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lastRenderedPageBreak/>
        <w:t>Согласие работника на хранение, обработку и передачу персональных данных;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ненормированном рабочем дне;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разделении рабочего дня на части;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коммерческой тайне;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командировках;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разъездном характере работ;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Коллективный договор;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Книга учета движения трудовых книжек и вкладышей к ним;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Приходно-расходная книга по учету бланков трудовых книжек и вкладышей к ним;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Журналы;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Штатное расписание;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Трудовые книжки;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Трудовые договоры и дополнительные соглашения к ним;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Личные карточки Т-2;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по личному составу (прием, перевод, увольнение);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Личные дела на работников;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Должностные инструкции;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График отпусков;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о предоставлении отпусков;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Служебные задания;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Командировочные удостоверения;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о направлении в командировку;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Табель учета рабочего времени;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Графики сменности;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Договор полной материальной ответственности;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о дисциплинарных взысканиях;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Докладные, служебные, объяснительные;</w:t>
      </w:r>
    </w:p>
    <w:p w:rsidR="007847F1" w:rsidRPr="007847F1" w:rsidRDefault="007847F1" w:rsidP="007847F1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по основной деятельности компании, касающиеся трудовых отношений (привлечение к работе в выходной день, награждения, поощрения и т.д.);</w:t>
      </w:r>
    </w:p>
    <w:p w:rsidR="007847F1" w:rsidRPr="007847F1" w:rsidRDefault="007847F1" w:rsidP="007847F1">
      <w:pPr>
        <w:tabs>
          <w:tab w:val="num" w:pos="1134"/>
        </w:tabs>
        <w:ind w:firstLine="709"/>
        <w:jc w:val="both"/>
        <w:rPr>
          <w:bCs/>
          <w:color w:val="FF0000"/>
        </w:rPr>
      </w:pPr>
    </w:p>
    <w:p w:rsidR="007847F1" w:rsidRPr="007847F1" w:rsidRDefault="007847F1" w:rsidP="007847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41605513"/>
      <w:r w:rsidRPr="007847F1">
        <w:rPr>
          <w:rFonts w:ascii="Times New Roman" w:hAnsi="Times New Roman"/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7847F1" w:rsidRPr="007847F1" w:rsidRDefault="007847F1" w:rsidP="007847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>Кадровый аудит / Кадровый аутсорсинг: выгоды и преимущества.</w:t>
      </w:r>
      <w:bookmarkEnd w:id="1"/>
    </w:p>
    <w:p w:rsidR="007847F1" w:rsidRPr="007847F1" w:rsidRDefault="007847F1" w:rsidP="007847F1">
      <w:pPr>
        <w:ind w:firstLine="709"/>
        <w:jc w:val="both"/>
        <w:rPr>
          <w:b/>
          <w:bCs/>
        </w:rPr>
      </w:pPr>
      <w:r w:rsidRPr="007847F1">
        <w:rPr>
          <w:b/>
          <w:bCs/>
        </w:rPr>
        <w:t>Охрана труда.</w:t>
      </w:r>
    </w:p>
    <w:p w:rsidR="007847F1" w:rsidRPr="007847F1" w:rsidRDefault="007847F1" w:rsidP="007847F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>Новое в законодательстве об охране труда c января 2018.</w:t>
      </w:r>
    </w:p>
    <w:p w:rsidR="007847F1" w:rsidRPr="007847F1" w:rsidRDefault="007847F1" w:rsidP="007847F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 xml:space="preserve">Дополнительные требования в связи с распространением </w:t>
      </w:r>
      <w:proofErr w:type="spellStart"/>
      <w:r w:rsidRPr="007847F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47F1">
        <w:rPr>
          <w:rFonts w:ascii="Times New Roman" w:hAnsi="Times New Roman"/>
          <w:sz w:val="24"/>
          <w:szCs w:val="24"/>
        </w:rPr>
        <w:t xml:space="preserve"> инфекции</w:t>
      </w:r>
    </w:p>
    <w:p w:rsidR="007847F1" w:rsidRPr="007847F1" w:rsidRDefault="007847F1" w:rsidP="007847F1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>Создание системы управления охраной труда (СУОТ). Практика применения изменений в законодательстве 2018-2021гг:</w:t>
      </w:r>
    </w:p>
    <w:p w:rsidR="007847F1" w:rsidRPr="007847F1" w:rsidRDefault="007847F1" w:rsidP="007847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7F1" w:rsidRPr="007847F1" w:rsidRDefault="007847F1" w:rsidP="007847F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F1">
        <w:rPr>
          <w:rFonts w:ascii="Times New Roman" w:hAnsi="Times New Roman" w:cs="Times New Roman"/>
          <w:b/>
          <w:sz w:val="24"/>
          <w:szCs w:val="24"/>
        </w:rPr>
        <w:t>Разработка и внедрение Системы управления охраной труда (СУОТ)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1. Политика работодателя в области охраны труда;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2. Цели работодателя в области охраны труда;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3.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 xml:space="preserve">4. Процедуры, направленные на достижение целей работодателя в области охраны </w:t>
      </w:r>
      <w:r w:rsidRPr="007847F1">
        <w:lastRenderedPageBreak/>
        <w:t>труда (далее - процедуры), включая: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4.1 процедуру подготовки работников по охране труда;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4.2 процедуру организации и проведения оценки условий труда;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4.3 процедуру управления профессиональными рисками;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4.4 процедуру организации и проведения наблюдения за состоянием здоровья работников;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4.5процедуру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4.6 процедуру обеспечения оптимальных режимов труда и отдыха работников;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4.7процедуру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4.8 процедуру обеспечения работников молоком и другими равноценными пищевыми продуктами, лечебно-профилактическим питанием;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4.9 процедуры обеспечения безопасного выполнения подрядных работ и снабжения безопасной продукцией;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5. Планирование мероприятий по реализации процедур;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6. Контроль функционирования СУОТ и мониторинг реализации процедур;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7. Планирование улучшений функционирования СУОТ;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8. Реагирование на аварии, несчастные случаи и профессиональные заболевания;</w:t>
      </w:r>
    </w:p>
    <w:p w:rsidR="007847F1" w:rsidRPr="007847F1" w:rsidRDefault="007847F1" w:rsidP="007847F1">
      <w:pPr>
        <w:pStyle w:val="ConsPlusNormal"/>
        <w:ind w:firstLine="709"/>
        <w:jc w:val="both"/>
      </w:pPr>
      <w:r w:rsidRPr="007847F1">
        <w:t>9. Управление документами СУОТ.</w:t>
      </w:r>
    </w:p>
    <w:p w:rsidR="007847F1" w:rsidRPr="007847F1" w:rsidRDefault="007847F1" w:rsidP="007847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:rsidR="007847F1" w:rsidRPr="007847F1" w:rsidRDefault="007847F1" w:rsidP="007847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>Аудит охраны труда / аутсорсинг охраны труда: выгоды и преимущества.</w:t>
      </w:r>
    </w:p>
    <w:p w:rsidR="007847F1" w:rsidRPr="007847F1" w:rsidRDefault="007847F1" w:rsidP="007847F1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7847F1" w:rsidRPr="007847F1" w:rsidRDefault="007847F1" w:rsidP="007847F1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7847F1">
        <w:rPr>
          <w:b/>
          <w:bCs/>
          <w:color w:val="000000"/>
        </w:rPr>
        <w:t>Готовимся к проверкам контролирующих органов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Проект нового КоАП в части санкций за несоблюдение трудового законодательства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 xml:space="preserve">Постановление Правительства РФ «О внесение изменений в 294-ФЗ и переходе контролирующих органов РФ на </w:t>
      </w:r>
      <w:proofErr w:type="gramStart"/>
      <w:r w:rsidRPr="007847F1">
        <w:rPr>
          <w:color w:val="000000"/>
        </w:rPr>
        <w:t>риск-ориентированный</w:t>
      </w:r>
      <w:proofErr w:type="gramEnd"/>
      <w:r w:rsidRPr="007847F1">
        <w:rPr>
          <w:color w:val="000000"/>
        </w:rPr>
        <w:t xml:space="preserve"> подход при осуществлении надзора» с 01 января 2018 года.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Федеральный закон от 31 декабря 2014 г. № 511-ФЗ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Постановление Правительства РФ от 28 апреля 2015 г. № 415 «О правилах формирования и ведения единого реестра проверок».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Виды, структуры, регламент проведения проверок.</w:t>
      </w:r>
    </w:p>
    <w:p w:rsidR="007847F1" w:rsidRPr="007847F1" w:rsidRDefault="007847F1" w:rsidP="007847F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Изменение штрафных санкций 2018 г. – 2020 г.</w:t>
      </w:r>
    </w:p>
    <w:p w:rsidR="007847F1" w:rsidRPr="007847F1" w:rsidRDefault="007847F1" w:rsidP="007847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847F1" w:rsidRPr="007847F1" w:rsidRDefault="007847F1" w:rsidP="007847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7847F1">
        <w:rPr>
          <w:rFonts w:ascii="Times New Roman" w:hAnsi="Times New Roman"/>
          <w:b/>
          <w:bCs/>
          <w:iCs/>
          <w:color w:val="FF0000"/>
          <w:sz w:val="24"/>
          <w:szCs w:val="24"/>
        </w:rPr>
        <w:t>Ответы на вопросы слушателей.</w:t>
      </w:r>
    </w:p>
    <w:p w:rsidR="007847F1" w:rsidRPr="007847F1" w:rsidRDefault="007847F1" w:rsidP="007847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74614E" w:rsidRPr="000F0830" w:rsidRDefault="0074614E" w:rsidP="0074614E">
      <w:pPr>
        <w:ind w:firstLine="709"/>
        <w:contextualSpacing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0F0830">
        <w:rPr>
          <w:rFonts w:eastAsia="Calibri"/>
          <w:b/>
          <w:color w:val="FF0000"/>
          <w:sz w:val="26"/>
          <w:szCs w:val="26"/>
          <w:u w:val="single"/>
          <w:lang w:eastAsia="en-US"/>
        </w:rPr>
        <w:t>Вебинар ведут</w:t>
      </w:r>
      <w:r w:rsidRPr="000F0830">
        <w:rPr>
          <w:rFonts w:eastAsia="Calibri"/>
          <w:b/>
          <w:color w:val="FF0000"/>
          <w:sz w:val="26"/>
          <w:szCs w:val="26"/>
          <w:lang w:eastAsia="en-US"/>
        </w:rPr>
        <w:t>:</w:t>
      </w:r>
      <w:r w:rsidRPr="000F0830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74614E" w:rsidRPr="000F0830" w:rsidRDefault="0074614E" w:rsidP="007461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>Жуковский Максим Евгеньевич</w:t>
      </w:r>
      <w:r w:rsidRPr="000F0830">
        <w:rPr>
          <w:color w:val="000000"/>
          <w:sz w:val="26"/>
          <w:szCs w:val="26"/>
        </w:rPr>
        <w:t xml:space="preserve"> – генеральный директор Общества с ограниченной ответственностью Центр аудита и охраны труда «Лидер», судья дополнительного состава Первого Арбитражного Третейского суда, Председатель и сопредседатель Комитетов при ТПП регионов по трудовому законодательству, эксперт по Трудовому Законодательству, эксперт по независимой оценке, квалификации, Трудовой арбитр РФ.</w:t>
      </w:r>
    </w:p>
    <w:p w:rsidR="0074614E" w:rsidRPr="000F0830" w:rsidRDefault="0074614E" w:rsidP="0074614E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74614E" w:rsidRPr="000F0830" w:rsidRDefault="0074614E" w:rsidP="0074614E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74614E" w:rsidRPr="000F0830" w:rsidRDefault="0074614E" w:rsidP="0074614E">
      <w:pPr>
        <w:ind w:firstLine="709"/>
        <w:jc w:val="both"/>
        <w:rPr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lastRenderedPageBreak/>
        <w:t>Жуковская Ирина Николаевна</w:t>
      </w:r>
      <w:r w:rsidRPr="000F0830">
        <w:rPr>
          <w:color w:val="000000"/>
          <w:sz w:val="26"/>
          <w:szCs w:val="26"/>
        </w:rPr>
        <w:t xml:space="preserve"> - Председатель Комитета МТПП по труду и социальной политике, аккредитованный эксперт в области Трудового Законодательства, Трудовой арбитр РФ.</w:t>
      </w:r>
    </w:p>
    <w:p w:rsidR="0074614E" w:rsidRPr="000F0830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</w:p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0F0830">
        <w:rPr>
          <w:rFonts w:eastAsia="Calibri"/>
          <w:b/>
          <w:color w:val="FF0000"/>
          <w:sz w:val="26"/>
          <w:szCs w:val="26"/>
          <w:u w:val="single"/>
          <w:lang w:eastAsia="en-US"/>
        </w:rPr>
        <w:t>Стоимость вебинара</w:t>
      </w:r>
      <w:r w:rsidRPr="000F0830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: </w:t>
      </w:r>
    </w:p>
    <w:p w:rsidR="0074614E" w:rsidRPr="000F0830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</w:p>
    <w:p w:rsidR="0074614E" w:rsidRDefault="0074614E" w:rsidP="0074614E">
      <w:pPr>
        <w:ind w:firstLine="709"/>
        <w:contextualSpacing/>
        <w:jc w:val="both"/>
        <w:rPr>
          <w:color w:val="FF0000"/>
        </w:rPr>
      </w:pPr>
      <w:r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ТАРИФ 1</w:t>
      </w:r>
      <w:r w:rsidRPr="00C13586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:</w:t>
      </w:r>
      <w:r w:rsidRPr="00C13586">
        <w:rPr>
          <w:color w:val="FF0000"/>
        </w:rPr>
        <w:t xml:space="preserve"> </w:t>
      </w:r>
    </w:p>
    <w:p w:rsidR="0074614E" w:rsidRDefault="0074614E" w:rsidP="0074614E">
      <w:pPr>
        <w:ind w:firstLine="709"/>
        <w:contextualSpacing/>
        <w:jc w:val="both"/>
        <w:rPr>
          <w:b/>
          <w:i/>
          <w:color w:val="1F497D" w:themeColor="text2"/>
          <w:sz w:val="26"/>
          <w:szCs w:val="26"/>
        </w:rPr>
      </w:pPr>
      <w:r w:rsidRPr="00E34DED">
        <w:rPr>
          <w:b/>
          <w:i/>
          <w:color w:val="1F497D" w:themeColor="text2"/>
          <w:sz w:val="26"/>
          <w:szCs w:val="26"/>
        </w:rPr>
        <w:t>по итогам каждый участник получает сертификат участника семинара, раздаточный материал семинара в электронном виде</w:t>
      </w:r>
      <w:r>
        <w:rPr>
          <w:b/>
          <w:i/>
          <w:color w:val="1F497D" w:themeColor="text2"/>
          <w:sz w:val="26"/>
          <w:szCs w:val="26"/>
        </w:rPr>
        <w:t>.</w:t>
      </w:r>
    </w:p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>
        <w:rPr>
          <w:rFonts w:eastAsia="Calibri"/>
          <w:b/>
          <w:i/>
          <w:color w:val="000000"/>
          <w:sz w:val="26"/>
          <w:szCs w:val="26"/>
          <w:lang w:eastAsia="en-US"/>
        </w:rPr>
        <w:t>3000 рублей за одного участника;</w:t>
      </w:r>
    </w:p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6000 рублей с предприятия (до 3-х </w:t>
      </w:r>
      <w:r w:rsidRPr="00C13586">
        <w:rPr>
          <w:rFonts w:eastAsia="Calibri"/>
          <w:b/>
          <w:i/>
          <w:color w:val="000000"/>
          <w:sz w:val="26"/>
          <w:szCs w:val="26"/>
          <w:lang w:eastAsia="en-US"/>
        </w:rPr>
        <w:t>участник</w:t>
      </w:r>
      <w:r>
        <w:rPr>
          <w:rFonts w:eastAsia="Calibri"/>
          <w:b/>
          <w:i/>
          <w:color w:val="000000"/>
          <w:sz w:val="26"/>
          <w:szCs w:val="26"/>
          <w:lang w:eastAsia="en-US"/>
        </w:rPr>
        <w:t>ов</w:t>
      </w:r>
      <w:r w:rsidRPr="00C13586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от организации</w:t>
      </w:r>
      <w:r>
        <w:rPr>
          <w:rFonts w:eastAsia="Calibri"/>
          <w:b/>
          <w:i/>
          <w:color w:val="000000"/>
          <w:sz w:val="26"/>
          <w:szCs w:val="26"/>
          <w:lang w:eastAsia="en-US"/>
        </w:rPr>
        <w:t>);</w:t>
      </w:r>
    </w:p>
    <w:p w:rsidR="0074614E" w:rsidRPr="008A4692" w:rsidRDefault="0074614E" w:rsidP="0074614E">
      <w:pPr>
        <w:ind w:firstLine="709"/>
        <w:contextualSpacing/>
        <w:jc w:val="both"/>
        <w:rPr>
          <w:rFonts w:eastAsia="Calibri"/>
          <w:b/>
          <w:i/>
          <w:color w:val="FF0000"/>
          <w:sz w:val="16"/>
          <w:szCs w:val="16"/>
          <w:u w:val="single"/>
          <w:lang w:eastAsia="en-US"/>
        </w:rPr>
      </w:pPr>
    </w:p>
    <w:p w:rsidR="0074614E" w:rsidRDefault="0074614E" w:rsidP="0074614E">
      <w:pPr>
        <w:ind w:firstLine="709"/>
        <w:contextualSpacing/>
        <w:jc w:val="both"/>
        <w:rPr>
          <w:color w:val="FF0000"/>
        </w:rPr>
      </w:pPr>
      <w:bookmarkStart w:id="2" w:name="_Hlk52315066"/>
      <w:r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ТАРИФ 2</w:t>
      </w:r>
      <w:r w:rsidRPr="00C13586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:</w:t>
      </w:r>
      <w:r w:rsidRPr="00C13586">
        <w:rPr>
          <w:color w:val="FF0000"/>
        </w:rPr>
        <w:t xml:space="preserve"> </w:t>
      </w:r>
      <w:r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 xml:space="preserve"> (повышение квалификации 16 академических часов</w:t>
      </w:r>
      <w:proofErr w:type="gramStart"/>
      <w:r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 xml:space="preserve"> )</w:t>
      </w:r>
      <w:proofErr w:type="gramEnd"/>
      <w:r w:rsidRPr="00C13586">
        <w:rPr>
          <w:rFonts w:eastAsia="Calibri"/>
          <w:b/>
          <w:i/>
          <w:color w:val="FF0000"/>
          <w:sz w:val="26"/>
          <w:szCs w:val="26"/>
          <w:u w:val="single"/>
          <w:lang w:eastAsia="en-US"/>
        </w:rPr>
        <w:t>:</w:t>
      </w:r>
      <w:r w:rsidRPr="00C13586">
        <w:rPr>
          <w:color w:val="FF0000"/>
        </w:rPr>
        <w:t xml:space="preserve"> </w:t>
      </w:r>
    </w:p>
    <w:bookmarkEnd w:id="2"/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C13586">
        <w:rPr>
          <w:b/>
          <w:i/>
          <w:color w:val="1F497D" w:themeColor="text2"/>
          <w:sz w:val="26"/>
          <w:szCs w:val="26"/>
        </w:rPr>
        <w:t>по итогам</w:t>
      </w:r>
      <w:r>
        <w:rPr>
          <w:b/>
          <w:i/>
          <w:color w:val="1F497D" w:themeColor="text2"/>
          <w:sz w:val="26"/>
          <w:szCs w:val="26"/>
        </w:rPr>
        <w:t xml:space="preserve"> каждый участник получает </w:t>
      </w:r>
      <w:r w:rsidRPr="00796BE4">
        <w:rPr>
          <w:b/>
          <w:i/>
          <w:color w:val="1F497D" w:themeColor="text2"/>
          <w:sz w:val="26"/>
          <w:szCs w:val="26"/>
        </w:rPr>
        <w:t>Удостоверение о повышении квалификации</w:t>
      </w:r>
      <w:r>
        <w:rPr>
          <w:rFonts w:eastAsia="Calibri"/>
          <w:b/>
          <w:i/>
          <w:color w:val="1F497D" w:themeColor="text2"/>
          <w:sz w:val="26"/>
          <w:szCs w:val="26"/>
          <w:lang w:eastAsia="en-US"/>
        </w:rPr>
        <w:t xml:space="preserve">, </w:t>
      </w:r>
      <w:r w:rsidRPr="006F31C7">
        <w:rPr>
          <w:rFonts w:eastAsia="Calibri"/>
          <w:b/>
          <w:i/>
          <w:color w:val="1F497D" w:themeColor="text2"/>
          <w:sz w:val="26"/>
          <w:szCs w:val="26"/>
          <w:lang w:eastAsia="en-US"/>
        </w:rPr>
        <w:t>раздаточный материал семинара в электронном виде,</w:t>
      </w:r>
      <w:r w:rsidRPr="006F31C7">
        <w:t xml:space="preserve"> </w:t>
      </w:r>
      <w:r w:rsidRPr="006F31C7">
        <w:rPr>
          <w:rFonts w:eastAsia="Calibri"/>
          <w:b/>
          <w:i/>
          <w:color w:val="1F497D" w:themeColor="text2"/>
          <w:sz w:val="26"/>
          <w:szCs w:val="26"/>
          <w:lang w:eastAsia="en-US"/>
        </w:rPr>
        <w:t>дополнительный практический материал по темам семинара</w:t>
      </w:r>
    </w:p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>
        <w:rPr>
          <w:rFonts w:eastAsia="Calibri"/>
          <w:b/>
          <w:i/>
          <w:color w:val="000000"/>
          <w:sz w:val="26"/>
          <w:szCs w:val="26"/>
          <w:lang w:eastAsia="en-US"/>
        </w:rPr>
        <w:t>4000 рублей за одного участника;</w:t>
      </w:r>
    </w:p>
    <w:p w:rsidR="0074614E" w:rsidRPr="00FB2F03" w:rsidRDefault="0074614E" w:rsidP="0074614E">
      <w:pPr>
        <w:ind w:firstLine="709"/>
        <w:contextualSpacing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9000 рублей с предприятия (до 3-х </w:t>
      </w:r>
      <w:r w:rsidRPr="00C13586">
        <w:rPr>
          <w:rFonts w:eastAsia="Calibri"/>
          <w:b/>
          <w:i/>
          <w:color w:val="000000"/>
          <w:sz w:val="26"/>
          <w:szCs w:val="26"/>
          <w:lang w:eastAsia="en-US"/>
        </w:rPr>
        <w:t>участник</w:t>
      </w:r>
      <w:r>
        <w:rPr>
          <w:rFonts w:eastAsia="Calibri"/>
          <w:b/>
          <w:i/>
          <w:color w:val="000000"/>
          <w:sz w:val="26"/>
          <w:szCs w:val="26"/>
          <w:lang w:eastAsia="en-US"/>
        </w:rPr>
        <w:t>ов</w:t>
      </w:r>
      <w:r w:rsidRPr="00C13586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от организации</w:t>
      </w:r>
      <w:r>
        <w:rPr>
          <w:rFonts w:eastAsia="Calibri"/>
          <w:b/>
          <w:i/>
          <w:color w:val="000000"/>
          <w:sz w:val="26"/>
          <w:szCs w:val="26"/>
          <w:lang w:eastAsia="en-US"/>
        </w:rPr>
        <w:t>);</w:t>
      </w:r>
    </w:p>
    <w:p w:rsidR="0074614E" w:rsidRDefault="0074614E" w:rsidP="0074614E">
      <w:pPr>
        <w:ind w:firstLine="709"/>
        <w:contextualSpacing/>
        <w:jc w:val="both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:rsidR="0074614E" w:rsidRPr="007847F1" w:rsidRDefault="0074614E" w:rsidP="0074614E">
      <w:pPr>
        <w:ind w:firstLine="709"/>
        <w:contextualSpacing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74614E" w:rsidRPr="0031336F" w:rsidRDefault="0074614E" w:rsidP="0074614E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847F1">
        <w:rPr>
          <w:rFonts w:eastAsia="Calibri"/>
          <w:b/>
          <w:color w:val="FF0000"/>
          <w:sz w:val="26"/>
          <w:szCs w:val="26"/>
          <w:lang w:eastAsia="en-US"/>
        </w:rPr>
        <w:t xml:space="preserve">Стоимость </w:t>
      </w:r>
      <w:r>
        <w:rPr>
          <w:rFonts w:eastAsia="Calibri"/>
          <w:b/>
          <w:color w:val="FF0000"/>
          <w:sz w:val="26"/>
          <w:szCs w:val="26"/>
          <w:lang w:eastAsia="en-US"/>
        </w:rPr>
        <w:t>полной видеозаписи</w:t>
      </w:r>
      <w:r w:rsidRPr="007847F1">
        <w:rPr>
          <w:rFonts w:eastAsia="Calibri"/>
          <w:b/>
          <w:color w:val="FF0000"/>
          <w:sz w:val="26"/>
          <w:szCs w:val="26"/>
          <w:lang w:eastAsia="en-US"/>
        </w:rPr>
        <w:t xml:space="preserve"> вебинара 900 рублей  </w:t>
      </w:r>
      <w:r w:rsidRPr="0031336F">
        <w:rPr>
          <w:rFonts w:eastAsia="Calibri"/>
          <w:b/>
          <w:sz w:val="26"/>
          <w:szCs w:val="26"/>
          <w:lang w:eastAsia="en-US"/>
        </w:rPr>
        <w:t>(доступно только участникам)</w:t>
      </w:r>
    </w:p>
    <w:p w:rsidR="0074614E" w:rsidRPr="000F0830" w:rsidRDefault="0074614E" w:rsidP="0074614E">
      <w:pPr>
        <w:ind w:firstLine="709"/>
        <w:contextualSpacing/>
        <w:jc w:val="both"/>
        <w:rPr>
          <w:rFonts w:eastAsia="Calibri"/>
          <w:b/>
          <w:i/>
          <w:color w:val="FF0000"/>
          <w:sz w:val="26"/>
          <w:szCs w:val="26"/>
          <w:lang w:eastAsia="en-US"/>
        </w:rPr>
      </w:pPr>
    </w:p>
    <w:p w:rsidR="0074614E" w:rsidRPr="000F0830" w:rsidRDefault="0074614E" w:rsidP="0074614E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0F0830">
        <w:rPr>
          <w:b/>
          <w:color w:val="FF0000"/>
          <w:sz w:val="26"/>
          <w:szCs w:val="26"/>
          <w:u w:val="single"/>
        </w:rPr>
        <w:t>Дата проведения</w:t>
      </w:r>
      <w:r w:rsidRPr="000F0830">
        <w:rPr>
          <w:b/>
          <w:color w:val="000000"/>
          <w:sz w:val="26"/>
          <w:szCs w:val="26"/>
        </w:rPr>
        <w:t xml:space="preserve">: </w:t>
      </w:r>
      <w:r w:rsidR="0019452E">
        <w:rPr>
          <w:b/>
          <w:color w:val="000000"/>
          <w:sz w:val="26"/>
          <w:szCs w:val="26"/>
        </w:rPr>
        <w:t>26</w:t>
      </w:r>
      <w:r w:rsidRPr="000F0830">
        <w:rPr>
          <w:b/>
          <w:color w:val="000000"/>
          <w:sz w:val="26"/>
          <w:szCs w:val="26"/>
        </w:rPr>
        <w:t xml:space="preserve"> </w:t>
      </w:r>
      <w:r w:rsidR="0019452E">
        <w:rPr>
          <w:b/>
          <w:color w:val="000000"/>
          <w:sz w:val="26"/>
          <w:szCs w:val="26"/>
        </w:rPr>
        <w:t>ноября</w:t>
      </w:r>
      <w:r w:rsidRPr="000F0830">
        <w:rPr>
          <w:b/>
          <w:color w:val="000000"/>
          <w:sz w:val="26"/>
          <w:szCs w:val="26"/>
        </w:rPr>
        <w:t xml:space="preserve"> 2020 года</w:t>
      </w:r>
    </w:p>
    <w:p w:rsidR="0074614E" w:rsidRPr="000F0830" w:rsidRDefault="0074614E" w:rsidP="0074614E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74614E" w:rsidRPr="000F0830" w:rsidRDefault="0074614E" w:rsidP="0074614E">
      <w:pPr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0F0830">
        <w:rPr>
          <w:b/>
          <w:color w:val="FF0000"/>
          <w:sz w:val="26"/>
          <w:szCs w:val="26"/>
          <w:u w:val="single"/>
        </w:rPr>
        <w:t>Время проведения (МСК)</w:t>
      </w:r>
      <w:r w:rsidRPr="000F0830">
        <w:rPr>
          <w:b/>
          <w:color w:val="000000"/>
          <w:sz w:val="26"/>
          <w:szCs w:val="26"/>
        </w:rPr>
        <w:t>: начало регистрации – 8.</w:t>
      </w:r>
      <w:r>
        <w:rPr>
          <w:b/>
          <w:color w:val="000000"/>
          <w:sz w:val="26"/>
          <w:szCs w:val="26"/>
        </w:rPr>
        <w:t>3</w:t>
      </w:r>
      <w:r w:rsidRPr="000F0830">
        <w:rPr>
          <w:b/>
          <w:color w:val="000000"/>
          <w:sz w:val="26"/>
          <w:szCs w:val="26"/>
        </w:rPr>
        <w:t xml:space="preserve">0 </w:t>
      </w:r>
      <w:proofErr w:type="spellStart"/>
      <w:r w:rsidRPr="000F0830">
        <w:rPr>
          <w:b/>
          <w:color w:val="000000"/>
          <w:sz w:val="26"/>
          <w:szCs w:val="26"/>
        </w:rPr>
        <w:t>мск</w:t>
      </w:r>
      <w:proofErr w:type="spellEnd"/>
    </w:p>
    <w:p w:rsidR="0074614E" w:rsidRPr="000F0830" w:rsidRDefault="0074614E" w:rsidP="0074614E">
      <w:pPr>
        <w:ind w:firstLine="709"/>
        <w:jc w:val="both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 xml:space="preserve">начало </w:t>
      </w:r>
      <w:proofErr w:type="spellStart"/>
      <w:r w:rsidRPr="000F0830">
        <w:rPr>
          <w:b/>
          <w:color w:val="000000"/>
          <w:sz w:val="26"/>
          <w:szCs w:val="26"/>
        </w:rPr>
        <w:t>вебинара</w:t>
      </w:r>
      <w:proofErr w:type="spellEnd"/>
      <w:r w:rsidRPr="000F0830">
        <w:rPr>
          <w:b/>
          <w:color w:val="000000"/>
          <w:sz w:val="26"/>
          <w:szCs w:val="26"/>
        </w:rPr>
        <w:t xml:space="preserve"> – </w:t>
      </w:r>
      <w:r>
        <w:rPr>
          <w:b/>
          <w:color w:val="000000"/>
          <w:sz w:val="26"/>
          <w:szCs w:val="26"/>
        </w:rPr>
        <w:t>9</w:t>
      </w:r>
      <w:r w:rsidRPr="000F0830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0</w:t>
      </w:r>
      <w:r w:rsidRPr="000F0830">
        <w:rPr>
          <w:b/>
          <w:color w:val="000000"/>
          <w:sz w:val="26"/>
          <w:szCs w:val="26"/>
        </w:rPr>
        <w:t xml:space="preserve">0 </w:t>
      </w:r>
      <w:proofErr w:type="spellStart"/>
      <w:r w:rsidRPr="000F0830">
        <w:rPr>
          <w:b/>
          <w:color w:val="000000"/>
          <w:sz w:val="26"/>
          <w:szCs w:val="26"/>
        </w:rPr>
        <w:t>мск</w:t>
      </w:r>
      <w:proofErr w:type="spellEnd"/>
    </w:p>
    <w:p w:rsidR="0074614E" w:rsidRPr="000F0830" w:rsidRDefault="0074614E" w:rsidP="0074614E">
      <w:pPr>
        <w:ind w:firstLine="709"/>
        <w:jc w:val="both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 xml:space="preserve">окончание </w:t>
      </w:r>
      <w:proofErr w:type="spellStart"/>
      <w:r w:rsidRPr="000F0830">
        <w:rPr>
          <w:b/>
          <w:color w:val="000000"/>
          <w:sz w:val="26"/>
          <w:szCs w:val="26"/>
        </w:rPr>
        <w:t>вебинара</w:t>
      </w:r>
      <w:proofErr w:type="spellEnd"/>
      <w:r w:rsidRPr="000F0830">
        <w:rPr>
          <w:b/>
          <w:color w:val="000000"/>
          <w:sz w:val="26"/>
          <w:szCs w:val="26"/>
        </w:rPr>
        <w:t xml:space="preserve"> – 15.</w:t>
      </w:r>
      <w:r>
        <w:rPr>
          <w:b/>
          <w:color w:val="000000"/>
          <w:sz w:val="26"/>
          <w:szCs w:val="26"/>
        </w:rPr>
        <w:t>3</w:t>
      </w:r>
      <w:r w:rsidRPr="000F0830">
        <w:rPr>
          <w:b/>
          <w:color w:val="000000"/>
          <w:sz w:val="26"/>
          <w:szCs w:val="26"/>
        </w:rPr>
        <w:t xml:space="preserve">0 </w:t>
      </w:r>
      <w:proofErr w:type="spellStart"/>
      <w:r w:rsidRPr="000F0830">
        <w:rPr>
          <w:b/>
          <w:color w:val="000000"/>
          <w:sz w:val="26"/>
          <w:szCs w:val="26"/>
        </w:rPr>
        <w:t>мск</w:t>
      </w:r>
      <w:proofErr w:type="spellEnd"/>
    </w:p>
    <w:p w:rsidR="0074614E" w:rsidRPr="000F0830" w:rsidRDefault="0074614E" w:rsidP="0074614E">
      <w:pPr>
        <w:ind w:firstLine="709"/>
        <w:jc w:val="both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>перерыв – с 1</w:t>
      </w:r>
      <w:r>
        <w:rPr>
          <w:b/>
          <w:color w:val="000000"/>
          <w:sz w:val="26"/>
          <w:szCs w:val="26"/>
        </w:rPr>
        <w:t>2</w:t>
      </w:r>
      <w:r w:rsidRPr="000F0830">
        <w:rPr>
          <w:b/>
          <w:color w:val="000000"/>
          <w:sz w:val="26"/>
          <w:szCs w:val="26"/>
        </w:rPr>
        <w:t>.00 до 1</w:t>
      </w:r>
      <w:r>
        <w:rPr>
          <w:b/>
          <w:color w:val="000000"/>
          <w:sz w:val="26"/>
          <w:szCs w:val="26"/>
        </w:rPr>
        <w:t>3</w:t>
      </w:r>
      <w:r w:rsidRPr="000F0830">
        <w:rPr>
          <w:b/>
          <w:color w:val="000000"/>
          <w:sz w:val="26"/>
          <w:szCs w:val="26"/>
        </w:rPr>
        <w:t xml:space="preserve">.00 </w:t>
      </w:r>
      <w:proofErr w:type="spellStart"/>
      <w:r w:rsidRPr="000F0830">
        <w:rPr>
          <w:b/>
          <w:color w:val="000000"/>
          <w:sz w:val="26"/>
          <w:szCs w:val="26"/>
        </w:rPr>
        <w:t>мск</w:t>
      </w:r>
      <w:proofErr w:type="spellEnd"/>
    </w:p>
    <w:p w:rsidR="0074614E" w:rsidRPr="000F0830" w:rsidRDefault="0074614E" w:rsidP="0074614E">
      <w:pPr>
        <w:ind w:firstLine="709"/>
        <w:jc w:val="both"/>
        <w:rPr>
          <w:b/>
          <w:color w:val="000000"/>
          <w:sz w:val="26"/>
          <w:szCs w:val="26"/>
        </w:rPr>
      </w:pPr>
    </w:p>
    <w:p w:rsidR="000D300D" w:rsidRPr="00F350AF" w:rsidRDefault="0074614E" w:rsidP="000D300D">
      <w:pPr>
        <w:ind w:firstLine="709"/>
        <w:jc w:val="both"/>
        <w:rPr>
          <w:b/>
          <w:sz w:val="26"/>
          <w:szCs w:val="26"/>
          <w:highlight w:val="yellow"/>
        </w:rPr>
      </w:pPr>
      <w:r w:rsidRPr="000F0830">
        <w:rPr>
          <w:b/>
          <w:color w:val="FF0000"/>
          <w:sz w:val="26"/>
          <w:szCs w:val="26"/>
          <w:u w:val="single"/>
        </w:rPr>
        <w:t>Регистрация: Заявки (форма прилагается)  принимаются до 1</w:t>
      </w:r>
      <w:r>
        <w:rPr>
          <w:b/>
          <w:color w:val="FF0000"/>
          <w:sz w:val="26"/>
          <w:szCs w:val="26"/>
          <w:u w:val="single"/>
        </w:rPr>
        <w:t>8</w:t>
      </w:r>
      <w:r w:rsidRPr="000F0830">
        <w:rPr>
          <w:b/>
          <w:color w:val="FF0000"/>
          <w:sz w:val="26"/>
          <w:szCs w:val="26"/>
          <w:u w:val="single"/>
        </w:rPr>
        <w:t>-00 2</w:t>
      </w:r>
      <w:r w:rsidR="0019452E">
        <w:rPr>
          <w:b/>
          <w:color w:val="FF0000"/>
          <w:sz w:val="26"/>
          <w:szCs w:val="26"/>
          <w:u w:val="single"/>
        </w:rPr>
        <w:t>5</w:t>
      </w:r>
      <w:r w:rsidRPr="000F0830">
        <w:rPr>
          <w:b/>
          <w:color w:val="FF0000"/>
          <w:sz w:val="26"/>
          <w:szCs w:val="26"/>
          <w:u w:val="single"/>
        </w:rPr>
        <w:t>.</w:t>
      </w:r>
      <w:r w:rsidR="0019452E">
        <w:rPr>
          <w:b/>
          <w:color w:val="FF0000"/>
          <w:sz w:val="26"/>
          <w:szCs w:val="26"/>
          <w:u w:val="single"/>
        </w:rPr>
        <w:t>11</w:t>
      </w:r>
      <w:r w:rsidRPr="000F0830">
        <w:rPr>
          <w:b/>
          <w:color w:val="FF0000"/>
          <w:sz w:val="26"/>
          <w:szCs w:val="26"/>
          <w:u w:val="single"/>
        </w:rPr>
        <w:t xml:space="preserve">.2020 на </w:t>
      </w:r>
      <w:r w:rsidR="00F350AF" w:rsidRPr="00F350AF">
        <w:rPr>
          <w:b/>
          <w:color w:val="FF0000"/>
          <w:sz w:val="26"/>
          <w:szCs w:val="26"/>
          <w:u w:val="single"/>
        </w:rPr>
        <w:t xml:space="preserve">электронную почту </w:t>
      </w:r>
      <w:hyperlink r:id="rId9" w:history="1">
        <w:r w:rsidR="00F350AF" w:rsidRPr="00F350AF">
          <w:rPr>
            <w:rStyle w:val="a3"/>
            <w:b/>
            <w:color w:val="FF0000"/>
            <w:sz w:val="26"/>
            <w:szCs w:val="26"/>
            <w:u w:val="none"/>
            <w:lang w:val="en-US"/>
          </w:rPr>
          <w:t>limonova</w:t>
        </w:r>
        <w:r w:rsidR="00F350AF" w:rsidRPr="00F350AF">
          <w:rPr>
            <w:rStyle w:val="a3"/>
            <w:b/>
            <w:color w:val="FF0000"/>
            <w:sz w:val="26"/>
            <w:szCs w:val="26"/>
            <w:u w:val="none"/>
          </w:rPr>
          <w:t>@</w:t>
        </w:r>
        <w:r w:rsidR="00F350AF" w:rsidRPr="00F350AF">
          <w:rPr>
            <w:rStyle w:val="a3"/>
            <w:b/>
            <w:color w:val="FF0000"/>
            <w:sz w:val="26"/>
            <w:szCs w:val="26"/>
            <w:u w:val="none"/>
            <w:lang w:val="en-US"/>
          </w:rPr>
          <w:t>caotlider</w:t>
        </w:r>
        <w:r w:rsidR="00F350AF" w:rsidRPr="00F350AF">
          <w:rPr>
            <w:rStyle w:val="a3"/>
            <w:b/>
            <w:color w:val="FF0000"/>
            <w:sz w:val="26"/>
            <w:szCs w:val="26"/>
            <w:u w:val="none"/>
          </w:rPr>
          <w:t>.</w:t>
        </w:r>
        <w:r w:rsidR="00F350AF" w:rsidRPr="00F350AF">
          <w:rPr>
            <w:rStyle w:val="a3"/>
            <w:b/>
            <w:color w:val="FF0000"/>
            <w:sz w:val="26"/>
            <w:szCs w:val="26"/>
            <w:u w:val="none"/>
            <w:lang w:val="en-US"/>
          </w:rPr>
          <w:t>ru</w:t>
        </w:r>
      </w:hyperlink>
      <w:r w:rsidR="00F350AF" w:rsidRPr="00F350AF">
        <w:rPr>
          <w:b/>
          <w:color w:val="FF0000"/>
          <w:sz w:val="26"/>
          <w:szCs w:val="26"/>
        </w:rPr>
        <w:t xml:space="preserve"> </w:t>
      </w:r>
      <w:r w:rsidR="00F350AF" w:rsidRPr="00F350AF">
        <w:rPr>
          <w:b/>
          <w:color w:val="FF0000"/>
          <w:sz w:val="26"/>
          <w:szCs w:val="26"/>
          <w:u w:val="single"/>
        </w:rPr>
        <w:t xml:space="preserve"> </w:t>
      </w:r>
      <w:r w:rsidR="00F350AF" w:rsidRPr="00F350AF">
        <w:rPr>
          <w:b/>
          <w:color w:val="0000FF"/>
          <w:sz w:val="26"/>
          <w:szCs w:val="26"/>
          <w:u w:val="single"/>
        </w:rPr>
        <w:t xml:space="preserve"> </w:t>
      </w:r>
    </w:p>
    <w:p w:rsidR="000D300D" w:rsidRPr="0031336F" w:rsidRDefault="000D300D" w:rsidP="000D300D">
      <w:pPr>
        <w:ind w:firstLine="709"/>
        <w:jc w:val="both"/>
        <w:rPr>
          <w:b/>
          <w:sz w:val="26"/>
          <w:szCs w:val="26"/>
          <w:highlight w:val="yellow"/>
        </w:rPr>
      </w:pPr>
    </w:p>
    <w:p w:rsidR="000D300D" w:rsidRPr="0031336F" w:rsidRDefault="000D300D" w:rsidP="000D300D">
      <w:pPr>
        <w:ind w:firstLine="709"/>
        <w:jc w:val="both"/>
        <w:rPr>
          <w:b/>
          <w:sz w:val="26"/>
          <w:szCs w:val="26"/>
          <w:highlight w:val="yellow"/>
        </w:rPr>
      </w:pPr>
    </w:p>
    <w:p w:rsidR="000D300D" w:rsidRPr="00F350AF" w:rsidRDefault="000D300D" w:rsidP="000D300D">
      <w:pPr>
        <w:ind w:firstLine="709"/>
        <w:jc w:val="both"/>
        <w:rPr>
          <w:b/>
          <w:sz w:val="26"/>
          <w:szCs w:val="26"/>
        </w:rPr>
      </w:pPr>
      <w:r w:rsidRPr="00F350AF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:rsidR="000D300D" w:rsidRDefault="00F350AF" w:rsidP="000D300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Лимонова Оксана Андреевна</w:t>
      </w:r>
    </w:p>
    <w:p w:rsidR="00F350AF" w:rsidRDefault="00F350AF" w:rsidP="000D300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+ 7 904 854 92 15</w:t>
      </w:r>
    </w:p>
    <w:p w:rsidR="00F350AF" w:rsidRPr="00F350AF" w:rsidRDefault="004071CA" w:rsidP="000D300D">
      <w:pPr>
        <w:ind w:firstLine="709"/>
        <w:jc w:val="both"/>
        <w:rPr>
          <w:b/>
          <w:sz w:val="26"/>
          <w:szCs w:val="26"/>
          <w:lang w:val="en-US"/>
        </w:rPr>
      </w:pPr>
      <w:hyperlink r:id="rId10" w:history="1">
        <w:r w:rsidR="00F350AF" w:rsidRPr="0038183B">
          <w:rPr>
            <w:rStyle w:val="a3"/>
            <w:b/>
            <w:sz w:val="26"/>
            <w:szCs w:val="26"/>
            <w:lang w:val="en-US"/>
          </w:rPr>
          <w:t>limonova@caotlider.ru</w:t>
        </w:r>
      </w:hyperlink>
      <w:r w:rsidR="00F350AF">
        <w:rPr>
          <w:b/>
          <w:sz w:val="26"/>
          <w:szCs w:val="26"/>
          <w:lang w:val="en-US"/>
        </w:rPr>
        <w:t xml:space="preserve"> </w:t>
      </w:r>
    </w:p>
    <w:bookmarkEnd w:id="0"/>
    <w:p w:rsidR="001745BE" w:rsidRDefault="001745BE" w:rsidP="000D300D">
      <w:pPr>
        <w:ind w:firstLine="709"/>
        <w:jc w:val="both"/>
      </w:pPr>
    </w:p>
    <w:sectPr w:rsidR="001745BE" w:rsidSect="0017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F1"/>
    <w:rsid w:val="000D300D"/>
    <w:rsid w:val="001745BE"/>
    <w:rsid w:val="0019452E"/>
    <w:rsid w:val="001A78D2"/>
    <w:rsid w:val="001D47F7"/>
    <w:rsid w:val="004071CA"/>
    <w:rsid w:val="005F106E"/>
    <w:rsid w:val="0074614E"/>
    <w:rsid w:val="007847F1"/>
    <w:rsid w:val="00AF27E8"/>
    <w:rsid w:val="00F350AF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47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7847F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84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847F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8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47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7847F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84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847F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8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monova@caotli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ono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Комазенкава Маргарита Михайловна</cp:lastModifiedBy>
  <cp:revision>2</cp:revision>
  <dcterms:created xsi:type="dcterms:W3CDTF">2020-11-13T15:06:00Z</dcterms:created>
  <dcterms:modified xsi:type="dcterms:W3CDTF">2020-11-13T15:06:00Z</dcterms:modified>
</cp:coreProperties>
</file>