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63" w:rsidRDefault="00895DBD" w:rsidP="00607763">
      <w:pPr>
        <w:pStyle w:val="a3"/>
        <w:jc w:val="center"/>
      </w:pPr>
      <w:r>
        <w:t>ДОКЛАД</w:t>
      </w:r>
    </w:p>
    <w:p w:rsidR="00607763" w:rsidRPr="00895DBD" w:rsidRDefault="00607763" w:rsidP="00607763">
      <w:pPr>
        <w:pStyle w:val="a3"/>
        <w:jc w:val="center"/>
      </w:pPr>
      <w:r w:rsidRPr="00895DBD">
        <w:rPr>
          <w:bCs/>
        </w:rPr>
        <w:t xml:space="preserve">председателя Контрольно-счетной палаты </w:t>
      </w:r>
      <w:r w:rsidR="00895DBD">
        <w:rPr>
          <w:bCs/>
        </w:rPr>
        <w:t>Клетнян</w:t>
      </w:r>
      <w:r w:rsidRPr="00895DBD">
        <w:rPr>
          <w:bCs/>
        </w:rPr>
        <w:t>ского</w:t>
      </w:r>
      <w:r w:rsidR="00895DBD">
        <w:rPr>
          <w:bCs/>
        </w:rPr>
        <w:t xml:space="preserve"> муниципального</w:t>
      </w:r>
      <w:r w:rsidRPr="00895DBD">
        <w:rPr>
          <w:bCs/>
        </w:rPr>
        <w:t xml:space="preserve"> района </w:t>
      </w:r>
      <w:r w:rsidR="00895DBD">
        <w:rPr>
          <w:bCs/>
        </w:rPr>
        <w:t xml:space="preserve"> </w:t>
      </w:r>
      <w:r w:rsidRPr="00895DBD">
        <w:rPr>
          <w:bCs/>
        </w:rPr>
        <w:t xml:space="preserve"> на публичных слушаниях по отчету об исполнении бюджета муниципального образования «</w:t>
      </w:r>
      <w:proofErr w:type="spellStart"/>
      <w:r w:rsidR="00895DBD">
        <w:rPr>
          <w:bCs/>
        </w:rPr>
        <w:t>Клетнянский</w:t>
      </w:r>
      <w:proofErr w:type="spellEnd"/>
      <w:r w:rsidR="00895DBD">
        <w:rPr>
          <w:bCs/>
        </w:rPr>
        <w:t xml:space="preserve"> муниципальный район</w:t>
      </w:r>
      <w:r w:rsidR="00801F1D">
        <w:rPr>
          <w:bCs/>
        </w:rPr>
        <w:t>» за 2019</w:t>
      </w:r>
      <w:r w:rsidRPr="00895DBD">
        <w:rPr>
          <w:bCs/>
        </w:rPr>
        <w:t xml:space="preserve"> год</w:t>
      </w:r>
    </w:p>
    <w:p w:rsidR="00607763" w:rsidRPr="00895DBD" w:rsidRDefault="001777FF" w:rsidP="00607763">
      <w:pPr>
        <w:pStyle w:val="a3"/>
        <w:jc w:val="center"/>
      </w:pPr>
      <w:r>
        <w:rPr>
          <w:bCs/>
        </w:rPr>
        <w:t>29</w:t>
      </w:r>
      <w:r w:rsidR="00801F1D">
        <w:rPr>
          <w:bCs/>
        </w:rPr>
        <w:t xml:space="preserve"> мая 2020</w:t>
      </w:r>
      <w:r w:rsidR="00607763" w:rsidRPr="00895DBD">
        <w:rPr>
          <w:bCs/>
        </w:rPr>
        <w:t xml:space="preserve"> года.</w:t>
      </w:r>
    </w:p>
    <w:p w:rsidR="00607763" w:rsidRDefault="00607763" w:rsidP="00607763">
      <w:pPr>
        <w:pStyle w:val="a3"/>
      </w:pPr>
      <w:r>
        <w:t> </w:t>
      </w:r>
    </w:p>
    <w:p w:rsidR="00607763" w:rsidRDefault="00607763" w:rsidP="00607763">
      <w:pPr>
        <w:pStyle w:val="a3"/>
      </w:pPr>
      <w:r>
        <w:t>В соответствии с Бюджетным кодексом РФ в Контрольно-счетную палату своевременно и в полном объеме поступил отчет  об исполнении бюджета муниципального образования «</w:t>
      </w:r>
      <w:proofErr w:type="spellStart"/>
      <w:r w:rsidR="00895DBD">
        <w:t>Клетнян</w:t>
      </w:r>
      <w:r>
        <w:t>ский</w:t>
      </w:r>
      <w:proofErr w:type="spellEnd"/>
      <w:r w:rsidR="00895DBD">
        <w:t xml:space="preserve"> муниципальный</w:t>
      </w:r>
      <w:r w:rsidR="00801F1D">
        <w:t xml:space="preserve"> район» за 2020</w:t>
      </w:r>
      <w:r>
        <w:t xml:space="preserve"> год.</w:t>
      </w:r>
    </w:p>
    <w:p w:rsidR="00F37146" w:rsidRPr="00F37146" w:rsidRDefault="00F37146" w:rsidP="00F37146">
      <w:pPr>
        <w:jc w:val="both"/>
        <w:rPr>
          <w:szCs w:val="24"/>
        </w:rPr>
      </w:pPr>
      <w:r w:rsidRPr="00F37146">
        <w:rPr>
          <w:szCs w:val="24"/>
        </w:rPr>
        <w:t>Перечень документов представленных для заключения муниципальным образованием  «</w:t>
      </w:r>
      <w:proofErr w:type="spellStart"/>
      <w:r w:rsidRPr="00F37146">
        <w:rPr>
          <w:szCs w:val="24"/>
        </w:rPr>
        <w:t>Клетнянский</w:t>
      </w:r>
      <w:proofErr w:type="spellEnd"/>
      <w:r w:rsidRPr="00F37146">
        <w:rPr>
          <w:szCs w:val="24"/>
        </w:rPr>
        <w:t xml:space="preserve"> муниципальный район»,  соответствует ст. 264.1 Бюджетного кодекса РФ.</w:t>
      </w:r>
    </w:p>
    <w:p w:rsidR="00607763" w:rsidRDefault="00607763" w:rsidP="00607763">
      <w:pPr>
        <w:pStyle w:val="a3"/>
      </w:pPr>
      <w:r>
        <w:t xml:space="preserve">Контрольно-счетной палатой </w:t>
      </w:r>
      <w:r w:rsidR="00895DBD">
        <w:t>Клетнян</w:t>
      </w:r>
      <w:r>
        <w:t>ского</w:t>
      </w:r>
      <w:r w:rsidR="00895DBD">
        <w:t xml:space="preserve"> муниципального</w:t>
      </w:r>
      <w:r>
        <w:t xml:space="preserve"> района был проведен анализ данного документа, подготовлено соответствующее заключение, которое было направлено в </w:t>
      </w:r>
      <w:proofErr w:type="spellStart"/>
      <w:r w:rsidR="00895DBD">
        <w:t>Клетнян</w:t>
      </w:r>
      <w:r>
        <w:t>ский</w:t>
      </w:r>
      <w:proofErr w:type="spellEnd"/>
      <w:r>
        <w:t xml:space="preserve"> районный Совет народных депутатов.</w:t>
      </w:r>
    </w:p>
    <w:p w:rsidR="00607763" w:rsidRDefault="00607763" w:rsidP="00607763">
      <w:pPr>
        <w:pStyle w:val="a3"/>
      </w:pPr>
      <w:r>
        <w:t xml:space="preserve">Учитывая то, что предыдущие докладчики уже подробно останавливались на результатах отчетного финансового года, – коротко изложу отдельные принципиально важные моменты, связанные с исполнением </w:t>
      </w:r>
      <w:r w:rsidR="00895DBD">
        <w:t>район</w:t>
      </w:r>
      <w:r>
        <w:t>ного бюджета за 201</w:t>
      </w:r>
      <w:r w:rsidR="00801F1D">
        <w:t>9</w:t>
      </w:r>
      <w:r>
        <w:t xml:space="preserve"> год, в том числе с учетом проводимой КСП контрольной и аналитической работы.</w:t>
      </w:r>
    </w:p>
    <w:p w:rsidR="00607763" w:rsidRDefault="00607763" w:rsidP="003B05ED">
      <w:pPr>
        <w:pStyle w:val="a3"/>
      </w:pPr>
      <w:r>
        <w:t> </w:t>
      </w:r>
      <w:r w:rsidR="003B05ED">
        <w:t xml:space="preserve">                                                                  </w:t>
      </w:r>
      <w:r>
        <w:rPr>
          <w:b/>
          <w:bCs/>
        </w:rPr>
        <w:t>Доходная часть.</w:t>
      </w:r>
    </w:p>
    <w:p w:rsidR="00801F1D" w:rsidRPr="00801F1D" w:rsidRDefault="004F09AD" w:rsidP="00801F1D">
      <w:pPr>
        <w:jc w:val="both"/>
        <w:rPr>
          <w:szCs w:val="24"/>
        </w:rPr>
      </w:pPr>
      <w:r>
        <w:rPr>
          <w:szCs w:val="24"/>
        </w:rPr>
        <w:t xml:space="preserve">    </w:t>
      </w:r>
      <w:r w:rsidR="00801F1D" w:rsidRPr="00801F1D">
        <w:rPr>
          <w:szCs w:val="24"/>
        </w:rPr>
        <w:t xml:space="preserve">       </w:t>
      </w:r>
      <w:proofErr w:type="gramStart"/>
      <w:r w:rsidR="00801F1D" w:rsidRPr="00801F1D">
        <w:rPr>
          <w:szCs w:val="24"/>
        </w:rPr>
        <w:t xml:space="preserve">За анализируемый период исполнение бюджета района за 2019 год составило по доходам 264 118,2 тыс. рублей или 97,53 процентов к уточненному прогнозу и 97,46%  к уточненным назначениям,  по расходам 262 854,9 тыс. рублей или  96,41% к уточненному прогнозу и 96,34% к бюджетным ассигнованиям, утвержденным сводной бюджетной росписью расходов, и по итогам года сложился </w:t>
      </w:r>
      <w:proofErr w:type="spellStart"/>
      <w:r w:rsidR="00801F1D" w:rsidRPr="00801F1D">
        <w:rPr>
          <w:szCs w:val="24"/>
        </w:rPr>
        <w:t>профицит</w:t>
      </w:r>
      <w:proofErr w:type="spellEnd"/>
      <w:r w:rsidR="00801F1D" w:rsidRPr="00801F1D">
        <w:rPr>
          <w:szCs w:val="24"/>
        </w:rPr>
        <w:t xml:space="preserve"> в размере  1263,3 тыс. рублей.</w:t>
      </w:r>
      <w:proofErr w:type="gramEnd"/>
    </w:p>
    <w:p w:rsidR="00801F1D" w:rsidRPr="00801F1D" w:rsidRDefault="00801F1D" w:rsidP="00801F1D">
      <w:pPr>
        <w:jc w:val="both"/>
        <w:rPr>
          <w:szCs w:val="24"/>
        </w:rPr>
      </w:pPr>
      <w:r w:rsidRPr="00801F1D">
        <w:rPr>
          <w:szCs w:val="24"/>
        </w:rPr>
        <w:t xml:space="preserve">            По сравнению с предыдущим отчетным периодом фактическое поступление доходов в районный бюджет уменьшилось на 9 219,9 тыс</w:t>
      </w:r>
      <w:proofErr w:type="gramStart"/>
      <w:r w:rsidRPr="00801F1D">
        <w:rPr>
          <w:szCs w:val="24"/>
        </w:rPr>
        <w:t>.р</w:t>
      </w:r>
      <w:proofErr w:type="gramEnd"/>
      <w:r w:rsidRPr="00801F1D">
        <w:rPr>
          <w:szCs w:val="24"/>
        </w:rPr>
        <w:t>уб.(96,6%)  Расходы  уменьшились  на 17 394,0 тыс. руб.( 93,8% ).</w:t>
      </w:r>
    </w:p>
    <w:p w:rsidR="00801F1D" w:rsidRPr="00801F1D" w:rsidRDefault="00801F1D" w:rsidP="00801F1D">
      <w:pPr>
        <w:jc w:val="both"/>
        <w:rPr>
          <w:szCs w:val="24"/>
        </w:rPr>
      </w:pPr>
    </w:p>
    <w:p w:rsidR="00801F1D" w:rsidRPr="00801F1D" w:rsidRDefault="00801F1D" w:rsidP="00801F1D">
      <w:pPr>
        <w:jc w:val="both"/>
        <w:rPr>
          <w:szCs w:val="24"/>
        </w:rPr>
      </w:pPr>
      <w:r w:rsidRPr="00801F1D">
        <w:rPr>
          <w:szCs w:val="24"/>
        </w:rPr>
        <w:t xml:space="preserve">          Остаток средств на счете бюджета на 01.01.2019 года составлял 19 850,6 тыс. руб., на 01.01.2020 года – 21 113,9 тыс. руб.</w:t>
      </w:r>
      <w:proofErr w:type="gramStart"/>
      <w:r w:rsidRPr="00801F1D">
        <w:rPr>
          <w:szCs w:val="24"/>
        </w:rPr>
        <w:t xml:space="preserve">( </w:t>
      </w:r>
      <w:proofErr w:type="gramEnd"/>
      <w:r w:rsidRPr="00801F1D">
        <w:rPr>
          <w:szCs w:val="24"/>
        </w:rPr>
        <w:t>30,8% собственных доходов бюджета).</w:t>
      </w:r>
    </w:p>
    <w:p w:rsidR="00801F1D" w:rsidRPr="00801F1D" w:rsidRDefault="00801F1D" w:rsidP="00801F1D">
      <w:pPr>
        <w:jc w:val="both"/>
        <w:rPr>
          <w:szCs w:val="24"/>
        </w:rPr>
      </w:pPr>
    </w:p>
    <w:p w:rsidR="00801F1D" w:rsidRPr="00801F1D" w:rsidRDefault="00801F1D" w:rsidP="00801F1D">
      <w:pPr>
        <w:jc w:val="both"/>
        <w:rPr>
          <w:szCs w:val="24"/>
        </w:rPr>
      </w:pPr>
      <w:r w:rsidRPr="00801F1D">
        <w:rPr>
          <w:szCs w:val="24"/>
        </w:rPr>
        <w:t xml:space="preserve">       Установлено, что в нарушение положения, определенного статьей 32 Бюджетного Кодекса Российской Федерации, из остатка средств на начало 2019 года в сумме 19850,6 тыс. руб.,  распределено 1827,6 тыс</w:t>
      </w:r>
      <w:proofErr w:type="gramStart"/>
      <w:r w:rsidRPr="00801F1D">
        <w:rPr>
          <w:szCs w:val="24"/>
        </w:rPr>
        <w:t>.р</w:t>
      </w:r>
      <w:proofErr w:type="gramEnd"/>
      <w:r w:rsidRPr="00801F1D">
        <w:rPr>
          <w:szCs w:val="24"/>
        </w:rPr>
        <w:t>уб. (на 01.12.19. распределено 18435,0 тыс. руб., и с учетом уменьшения ассигнования распределено на 01.01.20. 1827,6 тыс.руб.).</w:t>
      </w:r>
    </w:p>
    <w:p w:rsidR="00801F1D" w:rsidRPr="00801F1D" w:rsidRDefault="00801F1D" w:rsidP="00801F1D">
      <w:pPr>
        <w:jc w:val="both"/>
        <w:rPr>
          <w:szCs w:val="24"/>
        </w:rPr>
      </w:pPr>
      <w:r w:rsidRPr="00801F1D">
        <w:rPr>
          <w:szCs w:val="24"/>
        </w:rPr>
        <w:t xml:space="preserve">      По состоянию на 01.01.20.года, с учетом  поступления дополнительных доходов в течение года, экономии по отдельным статьям расходов, остаток на счете составил 21113,9 тыс</w:t>
      </w:r>
      <w:proofErr w:type="gramStart"/>
      <w:r w:rsidRPr="00801F1D">
        <w:rPr>
          <w:szCs w:val="24"/>
        </w:rPr>
        <w:t>.р</w:t>
      </w:r>
      <w:proofErr w:type="gramEnd"/>
      <w:r w:rsidRPr="00801F1D">
        <w:rPr>
          <w:szCs w:val="24"/>
        </w:rPr>
        <w:t>уб.</w:t>
      </w:r>
    </w:p>
    <w:p w:rsidR="00801F1D" w:rsidRPr="00801F1D" w:rsidRDefault="00801F1D" w:rsidP="00801F1D">
      <w:pPr>
        <w:jc w:val="both"/>
        <w:rPr>
          <w:szCs w:val="24"/>
        </w:rPr>
      </w:pPr>
      <w:r>
        <w:rPr>
          <w:b/>
          <w:szCs w:val="24"/>
        </w:rPr>
        <w:t>О</w:t>
      </w:r>
      <w:r w:rsidRPr="00801F1D">
        <w:rPr>
          <w:b/>
          <w:szCs w:val="24"/>
        </w:rPr>
        <w:t>бъем начисленных платежей</w:t>
      </w:r>
      <w:r w:rsidRPr="00801F1D">
        <w:rPr>
          <w:szCs w:val="24"/>
        </w:rPr>
        <w:t xml:space="preserve"> в областной и местный бюджеты за 2019 год составил 136 177,8 тыс. рублей, что выше  аналогичного периода 2018 года на 10 116,7 тыс. рублей</w:t>
      </w:r>
      <w:proofErr w:type="gramStart"/>
      <w:r w:rsidRPr="00801F1D">
        <w:rPr>
          <w:szCs w:val="24"/>
        </w:rPr>
        <w:t xml:space="preserve"> </w:t>
      </w:r>
      <w:r w:rsidRPr="00801F1D">
        <w:rPr>
          <w:szCs w:val="24"/>
        </w:rPr>
        <w:lastRenderedPageBreak/>
        <w:t>,</w:t>
      </w:r>
      <w:proofErr w:type="gramEnd"/>
      <w:r w:rsidRPr="00801F1D">
        <w:rPr>
          <w:szCs w:val="24"/>
        </w:rPr>
        <w:t xml:space="preserve"> темп роста 108,0% (2018г. – 126 061,1 тыс. руб.,  2017г. – 112 255,6 тыс. руб., 2016г. – 85 009,3 тыс. руб., 2015г. - 46 158,7  тыс. руб.,2014 г.– 39 317 тыс. рублей).  </w:t>
      </w:r>
    </w:p>
    <w:p w:rsidR="00801F1D" w:rsidRPr="00801F1D" w:rsidRDefault="00801F1D" w:rsidP="00801F1D">
      <w:pPr>
        <w:spacing w:line="281" w:lineRule="auto"/>
        <w:ind w:right="23"/>
        <w:jc w:val="both"/>
        <w:rPr>
          <w:szCs w:val="24"/>
        </w:rPr>
      </w:pPr>
      <w:r w:rsidRPr="00801F1D">
        <w:rPr>
          <w:szCs w:val="24"/>
        </w:rPr>
        <w:t xml:space="preserve">           </w:t>
      </w:r>
      <w:proofErr w:type="gramStart"/>
      <w:r w:rsidRPr="00801F1D">
        <w:rPr>
          <w:szCs w:val="24"/>
        </w:rPr>
        <w:t>Увеличение налоговых платежей</w:t>
      </w:r>
      <w:r w:rsidRPr="00801F1D">
        <w:rPr>
          <w:szCs w:val="24"/>
        </w:rPr>
        <w:tab/>
        <w:t xml:space="preserve"> в 2019 году произошло по  налогу на доходы физических лиц на 7461,7 тыс. руб.;  по налогу, взимаемому в связи с применением упрощенной системы налогообложения на 4117,5 тыс. руб.; по единому налогу на вмененный доход для отдельных видов деятельности на 667,4 тыс. руб.,  по единому сельскохозяйственному налогу на 93,8 тыс. руб.;   налогу, взимаемому в связи с применением патентной</w:t>
      </w:r>
      <w:proofErr w:type="gramEnd"/>
      <w:r w:rsidRPr="00801F1D">
        <w:rPr>
          <w:szCs w:val="24"/>
        </w:rPr>
        <w:t xml:space="preserve"> системы налогообложения на 246,9  тыс. руб.; транспортному налогу с физических лиц на 428,1 тыс. </w:t>
      </w:r>
      <w:proofErr w:type="spellStart"/>
      <w:r w:rsidRPr="00801F1D">
        <w:rPr>
          <w:szCs w:val="24"/>
        </w:rPr>
        <w:t>руб.</w:t>
      </w:r>
      <w:proofErr w:type="gramStart"/>
      <w:r w:rsidRPr="00801F1D">
        <w:rPr>
          <w:szCs w:val="24"/>
        </w:rPr>
        <w:t>,з</w:t>
      </w:r>
      <w:proofErr w:type="gramEnd"/>
      <w:r w:rsidRPr="00801F1D">
        <w:rPr>
          <w:szCs w:val="24"/>
        </w:rPr>
        <w:t>емельному</w:t>
      </w:r>
      <w:proofErr w:type="spellEnd"/>
      <w:r w:rsidRPr="00801F1D">
        <w:rPr>
          <w:szCs w:val="24"/>
        </w:rPr>
        <w:t xml:space="preserve"> налогу на 2419,9 тыс. руб., налогу на игорный бизнес на 53,0 тыс. руб.</w:t>
      </w:r>
    </w:p>
    <w:p w:rsidR="00801F1D" w:rsidRPr="00801F1D" w:rsidRDefault="00801F1D" w:rsidP="00801F1D">
      <w:pPr>
        <w:spacing w:line="281" w:lineRule="auto"/>
        <w:ind w:right="23"/>
        <w:jc w:val="both"/>
        <w:rPr>
          <w:szCs w:val="24"/>
        </w:rPr>
      </w:pPr>
      <w:r w:rsidRPr="00801F1D">
        <w:rPr>
          <w:szCs w:val="24"/>
        </w:rPr>
        <w:t xml:space="preserve">          Уменьшение налогооблагаемой базы в 2019 году произошло  по налогу на прибыль организаций на сумму 618,6 тыс. руб., налогу на имущество физических лиц на 3 075,5 тыс. руб., налогу на имущество организаций на 1 611,5 тыс. руб., транспортный налог на 69,5 тыс. руб. </w:t>
      </w:r>
    </w:p>
    <w:p w:rsidR="00801F1D" w:rsidRPr="00801F1D" w:rsidRDefault="00801F1D" w:rsidP="00801F1D">
      <w:pPr>
        <w:jc w:val="both"/>
        <w:rPr>
          <w:szCs w:val="24"/>
        </w:rPr>
      </w:pPr>
      <w:r w:rsidRPr="00801F1D">
        <w:rPr>
          <w:szCs w:val="24"/>
        </w:rPr>
        <w:t xml:space="preserve">         Поступило налоговых платежей  в областной и местный бюджеты в 2019 году 143 618,1 тыс. рублей, что выше уровня 2018 г. на 8 950,4 тыс. рублей или на 106,6% (за соответствующий период прошлого года – 134 667,7 тыс. рублей).</w:t>
      </w:r>
    </w:p>
    <w:p w:rsidR="00801F1D" w:rsidRPr="00801F1D" w:rsidRDefault="00801F1D" w:rsidP="00801F1D">
      <w:pPr>
        <w:jc w:val="both"/>
        <w:rPr>
          <w:szCs w:val="24"/>
        </w:rPr>
      </w:pPr>
      <w:r w:rsidRPr="00801F1D">
        <w:rPr>
          <w:szCs w:val="24"/>
        </w:rPr>
        <w:t xml:space="preserve">         Параметры исполнения доходной части районного  бюджета по сравнению с предшествующим периодом исполнены на 96,6 %. </w:t>
      </w:r>
    </w:p>
    <w:p w:rsidR="00607763" w:rsidRDefault="00607763" w:rsidP="00607763">
      <w:pPr>
        <w:pStyle w:val="a3"/>
      </w:pPr>
      <w:r>
        <w:t>К числу основных доходных источников бюджета в 2018 году по-прежнему относились: налог на доходы физических лиц, налоги на имущество и акцизы, доля которых в налоговых доходах сохранилась на уровне 96%.</w:t>
      </w:r>
    </w:p>
    <w:p w:rsidR="008366F9" w:rsidRDefault="00801F1D" w:rsidP="00607763">
      <w:pPr>
        <w:pStyle w:val="a3"/>
      </w:pPr>
      <w:r>
        <w:t>Налоговые поступления в 2019</w:t>
      </w:r>
      <w:r w:rsidR="008366F9">
        <w:t xml:space="preserve"> году исполнены </w:t>
      </w:r>
      <w:r w:rsidR="003B05ED">
        <w:t>выш</w:t>
      </w:r>
      <w:r>
        <w:t>е</w:t>
      </w:r>
      <w:r w:rsidR="008366F9">
        <w:t xml:space="preserve"> плана</w:t>
      </w:r>
      <w:r w:rsidR="00BE5D06">
        <w:t xml:space="preserve"> на </w:t>
      </w:r>
      <w:r w:rsidR="003B05ED">
        <w:t>102,4</w:t>
      </w:r>
      <w:r w:rsidR="00BE5D06">
        <w:t>%</w:t>
      </w:r>
      <w:r w:rsidR="008366F9">
        <w:t>.</w:t>
      </w:r>
    </w:p>
    <w:p w:rsidR="00607763" w:rsidRDefault="00801F1D" w:rsidP="00607763">
      <w:pPr>
        <w:pStyle w:val="a3"/>
      </w:pPr>
      <w:r>
        <w:t>Налоговые поступления в 2019</w:t>
      </w:r>
      <w:r w:rsidR="008366F9">
        <w:t xml:space="preserve"> году исполнены  выше уровня 201</w:t>
      </w:r>
      <w:r>
        <w:t>8</w:t>
      </w:r>
      <w:r w:rsidR="008366F9">
        <w:t xml:space="preserve"> года</w:t>
      </w:r>
      <w:r>
        <w:t xml:space="preserve"> по</w:t>
      </w:r>
      <w:r w:rsidR="008366F9">
        <w:t xml:space="preserve"> НДФЛ – на 108,</w:t>
      </w:r>
      <w:r>
        <w:t>9</w:t>
      </w:r>
      <w:r w:rsidR="008366F9">
        <w:t>%, акцизы на 1</w:t>
      </w:r>
      <w:r>
        <w:t>15</w:t>
      </w:r>
      <w:r w:rsidR="008366F9">
        <w:t>%, налог, взимаемый в связи с применением патентной системы налогообложения – 10</w:t>
      </w:r>
      <w:r>
        <w:t>4,3</w:t>
      </w:r>
      <w:r w:rsidR="008366F9">
        <w:t>%,</w:t>
      </w:r>
      <w:r w:rsidRPr="00801F1D">
        <w:t xml:space="preserve"> </w:t>
      </w:r>
      <w:r>
        <w:t xml:space="preserve">единый налог на вмененный доход для отдельных видов деятельности.- 109,8%, </w:t>
      </w:r>
      <w:r w:rsidR="008366F9">
        <w:t>и</w:t>
      </w:r>
      <w:r w:rsidR="00607763">
        <w:t>сключение в отчетном</w:t>
      </w:r>
      <w:r w:rsidR="008366F9">
        <w:t xml:space="preserve"> году составил</w:t>
      </w:r>
      <w:r>
        <w:t>и ЕСХН – 69,6</w:t>
      </w:r>
      <w:proofErr w:type="gramStart"/>
      <w:r w:rsidR="00607763">
        <w:t>А</w:t>
      </w:r>
      <w:proofErr w:type="gramEnd"/>
      <w:r w:rsidR="00607763">
        <w:t>нализируя налоговые поступления, необходимо отметить рост задолженности по налоговым платежам. Это неиспользованный резерв пополнения доходной части бюджета.</w:t>
      </w:r>
    </w:p>
    <w:p w:rsidR="00607763" w:rsidRDefault="00607763" w:rsidP="00607763">
      <w:pPr>
        <w:pStyle w:val="a3"/>
      </w:pPr>
      <w:r>
        <w:t>Отдельного внимания заслуживают неналоговые доходные поступления. Сумма полученных неналоговых доходо</w:t>
      </w:r>
      <w:r w:rsidR="00801F1D">
        <w:t>в в отчетном году составила 10,3</w:t>
      </w:r>
      <w:r>
        <w:t xml:space="preserve"> млн. рублей. При этом</w:t>
      </w:r>
      <w:proofErr w:type="gramStart"/>
      <w:r w:rsidR="00801F1D">
        <w:t>,</w:t>
      </w:r>
      <w:proofErr w:type="gramEnd"/>
      <w:r w:rsidR="00801F1D">
        <w:t xml:space="preserve"> основную сумму поступлений 7,1</w:t>
      </w:r>
      <w:r>
        <w:t xml:space="preserve"> млн. рублей составили доходы от </w:t>
      </w:r>
      <w:r w:rsidR="00F50F5E">
        <w:t>продажи материальных и нематериальных активов.</w:t>
      </w:r>
    </w:p>
    <w:p w:rsidR="00607763" w:rsidRDefault="00607763" w:rsidP="00607763">
      <w:pPr>
        <w:pStyle w:val="a3"/>
      </w:pPr>
      <w:r>
        <w:t xml:space="preserve"> Поступления в бюджет от приватизации отсут</w:t>
      </w:r>
      <w:r w:rsidR="00F50F5E">
        <w:t xml:space="preserve">ствуют. </w:t>
      </w:r>
    </w:p>
    <w:p w:rsidR="00607763" w:rsidRDefault="00607763" w:rsidP="00607763">
      <w:pPr>
        <w:pStyle w:val="a3"/>
        <w:jc w:val="center"/>
      </w:pPr>
      <w:r>
        <w:rPr>
          <w:b/>
          <w:bCs/>
        </w:rPr>
        <w:t>Расходы бюджета.</w:t>
      </w:r>
    </w:p>
    <w:p w:rsidR="00607763" w:rsidRDefault="00607763" w:rsidP="00607763">
      <w:pPr>
        <w:pStyle w:val="a3"/>
      </w:pPr>
      <w:r>
        <w:t>Расходная часть бюджета по итогам отчетного года составила   </w:t>
      </w:r>
      <w:r w:rsidR="008027A5">
        <w:t>262,9</w:t>
      </w:r>
      <w:r>
        <w:t>  </w:t>
      </w:r>
      <w:r w:rsidR="008027A5">
        <w:t xml:space="preserve"> млн. рублей, или 96,3</w:t>
      </w:r>
      <w:r>
        <w:t xml:space="preserve"> % к уточненным бюджетным ассигнованиям.</w:t>
      </w:r>
      <w:r w:rsidR="00F50F5E">
        <w:t xml:space="preserve"> По отношению к 2</w:t>
      </w:r>
      <w:r w:rsidR="008027A5">
        <w:t>018</w:t>
      </w:r>
      <w:r w:rsidR="00F50F5E">
        <w:t xml:space="preserve"> году общая сум</w:t>
      </w:r>
      <w:r w:rsidR="008027A5">
        <w:t>ма расходов уменьшилась на 17 394,0 тыс. руб.</w:t>
      </w:r>
      <w:r w:rsidR="00F50F5E">
        <w:t>.</w:t>
      </w:r>
    </w:p>
    <w:p w:rsidR="00607763" w:rsidRDefault="00607763" w:rsidP="00607763">
      <w:pPr>
        <w:pStyle w:val="a3"/>
      </w:pPr>
      <w:r>
        <w:t>Бюджет имеет социальную направленность. Удельный вес расходов отраслей социального блока в</w:t>
      </w:r>
      <w:r w:rsidR="008027A5">
        <w:t xml:space="preserve"> структуре расходов бюджета 2019</w:t>
      </w:r>
      <w:r>
        <w:t xml:space="preserve"> года составил </w:t>
      </w:r>
      <w:r w:rsidR="008027A5">
        <w:t xml:space="preserve">81,2%, </w:t>
      </w:r>
      <w:r w:rsidR="00F50F5E">
        <w:t xml:space="preserve">в </w:t>
      </w:r>
      <w:r w:rsidR="008027A5">
        <w:t xml:space="preserve">2018г. – 80,6%, в </w:t>
      </w:r>
      <w:r w:rsidR="00F50F5E">
        <w:t>2017 году- 76,1%.</w:t>
      </w:r>
    </w:p>
    <w:p w:rsidR="00607763" w:rsidRDefault="00607763" w:rsidP="00607763">
      <w:pPr>
        <w:pStyle w:val="a3"/>
      </w:pPr>
      <w:r>
        <w:lastRenderedPageBreak/>
        <w:t>Показатели повышения заработной платы работников образования, культуры в рамках реализации «майских» указов Президента Российской Федерации 2012 года в области достигнуты.</w:t>
      </w:r>
    </w:p>
    <w:p w:rsidR="00607763" w:rsidRDefault="00607763" w:rsidP="00607763">
      <w:pPr>
        <w:pStyle w:val="a3"/>
      </w:pPr>
      <w:r>
        <w:t xml:space="preserve">Более 99 % общего объема расходов отчетного периода производилось в рамках реализации </w:t>
      </w:r>
      <w:r w:rsidR="00F50F5E">
        <w:t>3</w:t>
      </w:r>
      <w:r>
        <w:t xml:space="preserve"> муниципальных программ </w:t>
      </w:r>
      <w:r w:rsidR="00F50F5E">
        <w:t>Клетнян</w:t>
      </w:r>
      <w:r>
        <w:t>ского</w:t>
      </w:r>
      <w:r w:rsidR="00F50F5E">
        <w:t xml:space="preserve"> муниципального</w:t>
      </w:r>
      <w:r>
        <w:t xml:space="preserve"> района. Исполнение по муниципальным программам сложилось на высоком уровне.</w:t>
      </w:r>
    </w:p>
    <w:p w:rsidR="00607763" w:rsidRDefault="00607763" w:rsidP="00607763">
      <w:pPr>
        <w:pStyle w:val="a3"/>
      </w:pPr>
      <w:r>
        <w:t xml:space="preserve">При этом в </w:t>
      </w:r>
      <w:r w:rsidR="008027A5">
        <w:t>муниципальных программах на 2019</w:t>
      </w:r>
      <w:r>
        <w:t xml:space="preserve"> год утверждены показатели, имеющие нулевое значение, и выполнение которых невозможно оценить.</w:t>
      </w:r>
    </w:p>
    <w:p w:rsidR="00683319" w:rsidRDefault="00607763" w:rsidP="00607763">
      <w:pPr>
        <w:pStyle w:val="a3"/>
      </w:pPr>
      <w:r>
        <w:t>В текущем году в ходе контрольных мероприятий нами выявлены факты</w:t>
      </w:r>
    </w:p>
    <w:p w:rsidR="00607763" w:rsidRDefault="00607763" w:rsidP="00607763">
      <w:pPr>
        <w:pStyle w:val="a3"/>
      </w:pPr>
      <w:r>
        <w:t xml:space="preserve"> отсутствие нормативов. В связи с этим главным распорядителям бюджетных сре</w:t>
      </w:r>
      <w:proofErr w:type="gramStart"/>
      <w:r>
        <w:t>дств пр</w:t>
      </w:r>
      <w:proofErr w:type="gramEnd"/>
      <w:r>
        <w:t>и планировании расходов и осуществлении финансирования бюджетных учреждений необходимо уделять больше внимания анализу правильности расчета нормативных затрат, их обоснованности и ряду других мероприятий, способствующих минимизировать расходную часть.</w:t>
      </w:r>
    </w:p>
    <w:p w:rsidR="008027A5" w:rsidRPr="008027A5" w:rsidRDefault="00607763" w:rsidP="008027A5">
      <w:pPr>
        <w:jc w:val="both"/>
        <w:rPr>
          <w:szCs w:val="24"/>
        </w:rPr>
      </w:pPr>
      <w:r w:rsidRPr="008027A5">
        <w:rPr>
          <w:szCs w:val="24"/>
        </w:rPr>
        <w:t> </w:t>
      </w:r>
      <w:r w:rsidR="008027A5" w:rsidRPr="008027A5">
        <w:rPr>
          <w:szCs w:val="24"/>
        </w:rPr>
        <w:t>Кредиторская задолженность  бюджета муниципального образования  «</w:t>
      </w:r>
      <w:proofErr w:type="spellStart"/>
      <w:r w:rsidR="008027A5" w:rsidRPr="008027A5">
        <w:rPr>
          <w:szCs w:val="24"/>
        </w:rPr>
        <w:t>Клетнянский</w:t>
      </w:r>
      <w:proofErr w:type="spellEnd"/>
      <w:r w:rsidR="008027A5" w:rsidRPr="008027A5">
        <w:rPr>
          <w:szCs w:val="24"/>
        </w:rPr>
        <w:t xml:space="preserve"> муниципальный район»  на 01.01.2020  года составила:</w:t>
      </w:r>
    </w:p>
    <w:p w:rsidR="008027A5" w:rsidRPr="008027A5" w:rsidRDefault="008027A5" w:rsidP="008027A5">
      <w:pPr>
        <w:jc w:val="both"/>
        <w:rPr>
          <w:szCs w:val="24"/>
        </w:rPr>
      </w:pPr>
      <w:r w:rsidRPr="008027A5">
        <w:rPr>
          <w:szCs w:val="24"/>
        </w:rPr>
        <w:t xml:space="preserve">     - 215,3 тыс. руб.</w:t>
      </w:r>
      <w:proofErr w:type="gramStart"/>
      <w:r w:rsidRPr="008027A5">
        <w:rPr>
          <w:szCs w:val="24"/>
        </w:rPr>
        <w:t xml:space="preserve"> ,</w:t>
      </w:r>
      <w:proofErr w:type="gramEnd"/>
      <w:r w:rsidRPr="008027A5">
        <w:rPr>
          <w:szCs w:val="24"/>
        </w:rPr>
        <w:t xml:space="preserve"> в том числе по счету 1 302 00 000 «Расчеты по принятым обязательствам» - 215,3 тыс. руб., в том числе </w:t>
      </w:r>
    </w:p>
    <w:p w:rsidR="008027A5" w:rsidRPr="008027A5" w:rsidRDefault="008027A5" w:rsidP="008027A5">
      <w:pPr>
        <w:jc w:val="both"/>
        <w:rPr>
          <w:szCs w:val="24"/>
        </w:rPr>
      </w:pPr>
      <w:r w:rsidRPr="008027A5">
        <w:rPr>
          <w:szCs w:val="24"/>
        </w:rPr>
        <w:t xml:space="preserve">                          - услуги связи – 55,3 тыс. руб.,</w:t>
      </w:r>
    </w:p>
    <w:p w:rsidR="008027A5" w:rsidRPr="008027A5" w:rsidRDefault="008027A5" w:rsidP="008027A5">
      <w:pPr>
        <w:jc w:val="both"/>
        <w:rPr>
          <w:szCs w:val="24"/>
        </w:rPr>
      </w:pPr>
      <w:r w:rsidRPr="008027A5">
        <w:rPr>
          <w:szCs w:val="24"/>
        </w:rPr>
        <w:t xml:space="preserve">           - коммунальные услуги – 112,0 тыс. руб.,</w:t>
      </w:r>
    </w:p>
    <w:p w:rsidR="008027A5" w:rsidRPr="008027A5" w:rsidRDefault="008027A5" w:rsidP="008027A5">
      <w:pPr>
        <w:jc w:val="both"/>
        <w:rPr>
          <w:szCs w:val="24"/>
        </w:rPr>
      </w:pPr>
      <w:r w:rsidRPr="008027A5">
        <w:rPr>
          <w:szCs w:val="24"/>
        </w:rPr>
        <w:t xml:space="preserve">           - по ГСМ – 48,0 тыс. руб. – согласно условиям договора срок оплаты за декабрь до 20 января 2020 года.</w:t>
      </w:r>
    </w:p>
    <w:p w:rsidR="00607763" w:rsidRPr="008027A5" w:rsidRDefault="00607763" w:rsidP="00607763">
      <w:pPr>
        <w:pStyle w:val="a3"/>
      </w:pPr>
    </w:p>
    <w:p w:rsidR="00607763" w:rsidRDefault="00607763" w:rsidP="00607763">
      <w:pPr>
        <w:pStyle w:val="a3"/>
        <w:jc w:val="center"/>
      </w:pPr>
      <w:r>
        <w:rPr>
          <w:b/>
          <w:bCs/>
        </w:rPr>
        <w:t>Дефицит</w:t>
      </w:r>
      <w:r w:rsidR="003B05ED">
        <w:rPr>
          <w:b/>
          <w:bCs/>
        </w:rPr>
        <w:t xml:space="preserve"> </w:t>
      </w:r>
      <w:proofErr w:type="gramStart"/>
      <w:r w:rsidR="003B05ED">
        <w:rPr>
          <w:b/>
          <w:bCs/>
        </w:rPr>
        <w:t xml:space="preserve">( </w:t>
      </w:r>
      <w:proofErr w:type="spellStart"/>
      <w:proofErr w:type="gramEnd"/>
      <w:r w:rsidR="003B05ED">
        <w:rPr>
          <w:b/>
          <w:bCs/>
        </w:rPr>
        <w:t>профицит</w:t>
      </w:r>
      <w:proofErr w:type="spellEnd"/>
      <w:r w:rsidR="003B05ED">
        <w:rPr>
          <w:b/>
          <w:bCs/>
        </w:rPr>
        <w:t>)</w:t>
      </w:r>
      <w:r>
        <w:rPr>
          <w:b/>
          <w:bCs/>
        </w:rPr>
        <w:t>.</w:t>
      </w:r>
    </w:p>
    <w:p w:rsidR="00607763" w:rsidRDefault="00607763" w:rsidP="00607763">
      <w:pPr>
        <w:pStyle w:val="a3"/>
      </w:pPr>
      <w:r>
        <w:t xml:space="preserve">Бюджет </w:t>
      </w:r>
      <w:r w:rsidR="00F50F5E">
        <w:t>201</w:t>
      </w:r>
      <w:r w:rsidR="003B05ED">
        <w:t>9</w:t>
      </w:r>
      <w:r w:rsidR="00F50F5E">
        <w:t xml:space="preserve"> года</w:t>
      </w:r>
      <w:r>
        <w:t xml:space="preserve"> исполн</w:t>
      </w:r>
      <w:r w:rsidR="00F50F5E">
        <w:t xml:space="preserve">ен с </w:t>
      </w:r>
      <w:proofErr w:type="spellStart"/>
      <w:r w:rsidR="003B05ED">
        <w:t>про</w:t>
      </w:r>
      <w:r>
        <w:t>фицитом</w:t>
      </w:r>
      <w:proofErr w:type="spellEnd"/>
      <w:r w:rsidR="00F50F5E">
        <w:t xml:space="preserve"> в сумме </w:t>
      </w:r>
      <w:r w:rsidR="003B05ED">
        <w:t>1263.3</w:t>
      </w:r>
      <w:r w:rsidR="00F50F5E">
        <w:t xml:space="preserve"> тыс. руб.</w:t>
      </w:r>
    </w:p>
    <w:p w:rsidR="00482AAE" w:rsidRPr="00482AAE" w:rsidRDefault="00482AAE" w:rsidP="00482AAE">
      <w:pPr>
        <w:jc w:val="both"/>
        <w:rPr>
          <w:szCs w:val="24"/>
        </w:rPr>
      </w:pPr>
      <w:r w:rsidRPr="00482AAE">
        <w:rPr>
          <w:szCs w:val="24"/>
        </w:rPr>
        <w:t xml:space="preserve">При внешней проверке бюджетной отчетности главных распорядителей бюджетных средств нарушений </w:t>
      </w:r>
      <w:proofErr w:type="gramStart"/>
      <w:r w:rsidRPr="00482AAE">
        <w:rPr>
          <w:szCs w:val="24"/>
        </w:rPr>
        <w:t>Бюджетного</w:t>
      </w:r>
      <w:proofErr w:type="gramEnd"/>
      <w:r w:rsidRPr="00482AAE">
        <w:rPr>
          <w:szCs w:val="24"/>
        </w:rPr>
        <w:t xml:space="preserve"> Кодекс РФ не установлено.</w:t>
      </w:r>
    </w:p>
    <w:p w:rsidR="003B05ED" w:rsidRPr="003B05ED" w:rsidRDefault="003B05ED" w:rsidP="003B05ED">
      <w:pPr>
        <w:jc w:val="both"/>
        <w:rPr>
          <w:szCs w:val="24"/>
        </w:rPr>
      </w:pPr>
      <w:r w:rsidRPr="003B05ED">
        <w:rPr>
          <w:szCs w:val="24"/>
        </w:rPr>
        <w:t xml:space="preserve">   Согласно пояснительной записке к форме 0503296 «Сведения об исполнении судебных решений по денежным обязательствам бюджета»</w:t>
      </w:r>
      <w:proofErr w:type="gramStart"/>
      <w:r w:rsidRPr="003B05ED">
        <w:rPr>
          <w:szCs w:val="24"/>
        </w:rPr>
        <w:t xml:space="preserve"> ,</w:t>
      </w:r>
      <w:proofErr w:type="gramEnd"/>
      <w:r w:rsidRPr="003B05ED">
        <w:rPr>
          <w:szCs w:val="24"/>
        </w:rPr>
        <w:t xml:space="preserve"> установлено, что администрация Клетнянского района в 2019 году уплатило госпошлину ( судебные издержки в ЕДДС ) по исполнительному документу ПАО «</w:t>
      </w:r>
      <w:proofErr w:type="spellStart"/>
      <w:r w:rsidRPr="003B05ED">
        <w:rPr>
          <w:szCs w:val="24"/>
        </w:rPr>
        <w:t>Ростелеком</w:t>
      </w:r>
      <w:proofErr w:type="spellEnd"/>
      <w:r w:rsidRPr="003B05ED">
        <w:rPr>
          <w:szCs w:val="24"/>
        </w:rPr>
        <w:t xml:space="preserve">» на сумму 6,4 тыс. руб. Указанные расходы нарушают принцип эффективности и результативности использования бюджетных средств, предусмотренный ст. 34 БК РФ. Данные расходы не являются заданным результатом деятельности администрации, и расходы на данные нужды являются неэффективными. </w:t>
      </w:r>
    </w:p>
    <w:p w:rsidR="00482AAE" w:rsidRDefault="00482AAE" w:rsidP="00482AAE">
      <w:pPr>
        <w:pStyle w:val="a3"/>
      </w:pPr>
      <w:r>
        <w:t>Проведенные контрольные мероприятия показывают, что используются не все возможные ресурсы по повышению эффективности использования бюджетных средств, в том числе в сфере государственных и муниципальных закупок, дорожному строительству.</w:t>
      </w:r>
    </w:p>
    <w:p w:rsidR="00607763" w:rsidRDefault="00607763" w:rsidP="00607763">
      <w:pPr>
        <w:pStyle w:val="a3"/>
      </w:pPr>
      <w:r>
        <w:lastRenderedPageBreak/>
        <w:t>Подводя итог рассмотрения годового отчета об исполнении бюджета муниципального образования «</w:t>
      </w:r>
      <w:proofErr w:type="spellStart"/>
      <w:r w:rsidR="00683319">
        <w:t>Клетнян</w:t>
      </w:r>
      <w:r>
        <w:t>ский</w:t>
      </w:r>
      <w:proofErr w:type="spellEnd"/>
      <w:r w:rsidR="00683319">
        <w:t xml:space="preserve"> муниципальный</w:t>
      </w:r>
      <w:r>
        <w:t xml:space="preserve"> район</w:t>
      </w:r>
      <w:r w:rsidR="003B05ED">
        <w:t>» за 2019</w:t>
      </w:r>
      <w:r w:rsidR="00683319">
        <w:t xml:space="preserve"> год Контрольно-счетная палата</w:t>
      </w:r>
      <w:r>
        <w:t xml:space="preserve"> </w:t>
      </w:r>
      <w:r w:rsidR="00683319">
        <w:t>Клетнян</w:t>
      </w:r>
      <w:r>
        <w:t>ского</w:t>
      </w:r>
      <w:r w:rsidR="00683319">
        <w:t xml:space="preserve"> муниципального</w:t>
      </w:r>
      <w:r>
        <w:t xml:space="preserve"> района считает возможным принять его в представленной редакции.</w:t>
      </w:r>
    </w:p>
    <w:p w:rsidR="00873936" w:rsidRDefault="00873936"/>
    <w:p w:rsidR="00683319" w:rsidRDefault="00683319">
      <w:r>
        <w:t xml:space="preserve">                                           СПАСИБО  ЗА  ВНИМАНИЕ!</w:t>
      </w:r>
    </w:p>
    <w:sectPr w:rsidR="00683319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763"/>
    <w:rsid w:val="001777FF"/>
    <w:rsid w:val="00197E7F"/>
    <w:rsid w:val="00302CAF"/>
    <w:rsid w:val="003B05ED"/>
    <w:rsid w:val="00482AAE"/>
    <w:rsid w:val="004F09AD"/>
    <w:rsid w:val="00532C99"/>
    <w:rsid w:val="00607763"/>
    <w:rsid w:val="00683319"/>
    <w:rsid w:val="006E5768"/>
    <w:rsid w:val="00727496"/>
    <w:rsid w:val="007F413A"/>
    <w:rsid w:val="00801F1D"/>
    <w:rsid w:val="008027A5"/>
    <w:rsid w:val="008366F9"/>
    <w:rsid w:val="00873936"/>
    <w:rsid w:val="00895DBD"/>
    <w:rsid w:val="009C2C3C"/>
    <w:rsid w:val="00A43AB4"/>
    <w:rsid w:val="00BC6681"/>
    <w:rsid w:val="00BE5D06"/>
    <w:rsid w:val="00D40B3A"/>
    <w:rsid w:val="00D62429"/>
    <w:rsid w:val="00D659D3"/>
    <w:rsid w:val="00E33DE3"/>
    <w:rsid w:val="00ED1812"/>
    <w:rsid w:val="00F37146"/>
    <w:rsid w:val="00F5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7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dcterms:created xsi:type="dcterms:W3CDTF">2021-08-11T07:40:00Z</dcterms:created>
  <dcterms:modified xsi:type="dcterms:W3CDTF">2021-08-11T07:40:00Z</dcterms:modified>
</cp:coreProperties>
</file>