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72" w:rsidRPr="00CE6872" w:rsidRDefault="00CE6872" w:rsidP="00DC3E63">
      <w:pPr>
        <w:pStyle w:val="a3"/>
        <w:shd w:val="clear" w:color="auto" w:fill="FFFFFF"/>
        <w:spacing w:before="180" w:beforeAutospacing="0" w:after="18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Информация</w:t>
      </w:r>
    </w:p>
    <w:p w:rsidR="00CE6872" w:rsidRPr="00CE6872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о результатах экспертно-аналитических мероприятий</w:t>
      </w:r>
    </w:p>
    <w:p w:rsidR="008F41F9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rStyle w:val="a4"/>
          <w:color w:val="000000"/>
        </w:rPr>
      </w:pPr>
      <w:r w:rsidRPr="00CE6872">
        <w:rPr>
          <w:rStyle w:val="a4"/>
          <w:color w:val="000000"/>
        </w:rPr>
        <w:t xml:space="preserve">«Экспертиза и подготовка заключения на отчеты об исполнении бюджетов 5 сельских и 1 городского поселений </w:t>
      </w:r>
      <w:proofErr w:type="spellStart"/>
      <w:r w:rsidRPr="00CE6872">
        <w:rPr>
          <w:rStyle w:val="a4"/>
          <w:color w:val="000000"/>
        </w:rPr>
        <w:t>Клетняского</w:t>
      </w:r>
      <w:proofErr w:type="spellEnd"/>
      <w:r w:rsidRPr="00CE6872">
        <w:rPr>
          <w:rStyle w:val="a4"/>
          <w:color w:val="000000"/>
        </w:rPr>
        <w:t xml:space="preserve"> района за  </w:t>
      </w:r>
      <w:r w:rsidR="00DC3E63">
        <w:rPr>
          <w:rStyle w:val="a4"/>
          <w:color w:val="000000"/>
        </w:rPr>
        <w:t xml:space="preserve">1 </w:t>
      </w:r>
      <w:r w:rsidR="005E51F3" w:rsidRPr="005E51F3">
        <w:rPr>
          <w:rStyle w:val="a4"/>
          <w:color w:val="000000"/>
        </w:rPr>
        <w:t>квартал</w:t>
      </w:r>
    </w:p>
    <w:p w:rsidR="00CE6872" w:rsidRPr="00CE6872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 xml:space="preserve"> 20</w:t>
      </w:r>
      <w:r w:rsidR="001A458E">
        <w:rPr>
          <w:rStyle w:val="a4"/>
          <w:color w:val="000000"/>
        </w:rPr>
        <w:t>21</w:t>
      </w:r>
      <w:r w:rsidRPr="00CE6872">
        <w:rPr>
          <w:rStyle w:val="a4"/>
          <w:color w:val="000000"/>
        </w:rPr>
        <w:t xml:space="preserve"> года».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Экспертно-аналитические мероприятия про</w:t>
      </w:r>
      <w:r w:rsidR="00DC3E63">
        <w:rPr>
          <w:color w:val="000000"/>
        </w:rPr>
        <w:t>ведены в соответствии с пунктом 1.2.</w:t>
      </w:r>
      <w:r w:rsidR="008F41F9">
        <w:rPr>
          <w:color w:val="000000"/>
        </w:rPr>
        <w:t>3</w:t>
      </w:r>
      <w:r w:rsidR="00DC3E63">
        <w:rPr>
          <w:color w:val="000000"/>
        </w:rPr>
        <w:t>.</w:t>
      </w:r>
      <w:r w:rsidRPr="00CE6872">
        <w:rPr>
          <w:color w:val="000000"/>
        </w:rPr>
        <w:t xml:space="preserve"> плана работы Контрольно-счетной па</w:t>
      </w:r>
      <w:r w:rsidR="008F41F9">
        <w:rPr>
          <w:color w:val="000000"/>
        </w:rPr>
        <w:t>латы Клетнянского района на 202</w:t>
      </w:r>
      <w:r w:rsidR="001A458E">
        <w:rPr>
          <w:color w:val="000000"/>
        </w:rPr>
        <w:t>1</w:t>
      </w:r>
      <w:r w:rsidRPr="00CE6872">
        <w:rPr>
          <w:color w:val="000000"/>
        </w:rPr>
        <w:t xml:space="preserve"> год.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Пе</w:t>
      </w:r>
      <w:r w:rsidR="00054EEB">
        <w:rPr>
          <w:color w:val="000000"/>
        </w:rPr>
        <w:t xml:space="preserve">риод проведения: </w:t>
      </w:r>
      <w:r w:rsidR="008F41F9">
        <w:rPr>
          <w:color w:val="000000"/>
        </w:rPr>
        <w:t xml:space="preserve"> май</w:t>
      </w:r>
      <w:r w:rsidR="001A458E">
        <w:rPr>
          <w:color w:val="000000"/>
        </w:rPr>
        <w:t xml:space="preserve"> 2021</w:t>
      </w:r>
      <w:r w:rsidRPr="00CE6872">
        <w:rPr>
          <w:color w:val="000000"/>
        </w:rPr>
        <w:t xml:space="preserve"> года.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бюджетов, а так же  произведен </w:t>
      </w:r>
      <w:r w:rsidRPr="00CE6872">
        <w:rPr>
          <w:rStyle w:val="a4"/>
          <w:color w:val="000000"/>
        </w:rPr>
        <w:t> </w:t>
      </w:r>
      <w:r w:rsidRPr="00CE6872">
        <w:rPr>
          <w:color w:val="000000"/>
        </w:rPr>
        <w:t>анализ квартальной бюджетной отчетности на предмет соответствия нормам законодательства.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proofErr w:type="gramStart"/>
      <w:r w:rsidRPr="00CE6872">
        <w:rPr>
          <w:color w:val="000000"/>
        </w:rPr>
        <w:t>Состав представленной квартальной бюджетной отчетности содержит полный объем форм бюджетной отчетности, установленный Инструкцией №191н, утвержденной приказом Минфина России от 28.12.2010 года.</w:t>
      </w:r>
      <w:proofErr w:type="gramEnd"/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CE6872">
        <w:rPr>
          <w:color w:val="000000"/>
        </w:rPr>
        <w:t>в</w:t>
      </w:r>
      <w:proofErr w:type="gramEnd"/>
      <w:r w:rsidRPr="00CE6872">
        <w:rPr>
          <w:color w:val="000000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3E35EE" w:rsidRDefault="00CE6872" w:rsidP="003E35E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35EE">
        <w:rPr>
          <w:rFonts w:ascii="Times New Roman" w:hAnsi="Times New Roman"/>
          <w:color w:val="000000"/>
          <w:sz w:val="24"/>
          <w:szCs w:val="24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  <w:r w:rsidR="003E35EE" w:rsidRPr="003E3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E35EE" w:rsidRPr="003E35EE">
        <w:rPr>
          <w:rFonts w:ascii="Times New Roman" w:hAnsi="Times New Roman"/>
          <w:color w:val="000000"/>
          <w:sz w:val="24"/>
          <w:szCs w:val="24"/>
        </w:rPr>
        <w:t xml:space="preserve">При анализе показателей отчетов об исполнении бюджетов за </w:t>
      </w:r>
      <w:r w:rsidR="003E35EE">
        <w:rPr>
          <w:rFonts w:ascii="Times New Roman" w:hAnsi="Times New Roman"/>
          <w:color w:val="000000"/>
          <w:sz w:val="24"/>
          <w:szCs w:val="24"/>
        </w:rPr>
        <w:t>1 квартал 2021 года</w:t>
      </w:r>
      <w:r w:rsidR="003E35EE" w:rsidRPr="003E35EE">
        <w:rPr>
          <w:rFonts w:ascii="Times New Roman" w:hAnsi="Times New Roman"/>
          <w:color w:val="000000"/>
          <w:sz w:val="24"/>
          <w:szCs w:val="24"/>
        </w:rPr>
        <w:t xml:space="preserve"> установлены нарушения в части состава утверждаемых показателей (отсутствуют необходимые приложения, в приложениях некорректно отражены наименования кодов бюджетной классификации доходов, расходов, источников финансирования дефицита бюджетов, утверждены лишние показатели, </w:t>
      </w:r>
      <w:r w:rsidR="003E35EE">
        <w:rPr>
          <w:rFonts w:ascii="Times New Roman" w:hAnsi="Times New Roman"/>
          <w:color w:val="000000"/>
          <w:sz w:val="24"/>
          <w:szCs w:val="24"/>
        </w:rPr>
        <w:t>имеются арифметические ошибки (</w:t>
      </w:r>
      <w:proofErr w:type="spellStart"/>
      <w:r w:rsidR="003E35EE">
        <w:rPr>
          <w:rFonts w:ascii="Times New Roman" w:hAnsi="Times New Roman"/>
          <w:color w:val="000000"/>
          <w:sz w:val="24"/>
          <w:szCs w:val="24"/>
        </w:rPr>
        <w:t>Мирнин</w:t>
      </w:r>
      <w:r w:rsidR="003E35EE" w:rsidRPr="003E35EE">
        <w:rPr>
          <w:rFonts w:ascii="Times New Roman" w:hAnsi="Times New Roman"/>
          <w:color w:val="000000"/>
          <w:sz w:val="24"/>
          <w:szCs w:val="24"/>
        </w:rPr>
        <w:t>ская</w:t>
      </w:r>
      <w:proofErr w:type="spellEnd"/>
      <w:r w:rsidR="003E35EE" w:rsidRPr="003E35EE">
        <w:rPr>
          <w:rFonts w:ascii="Times New Roman" w:hAnsi="Times New Roman"/>
          <w:color w:val="000000"/>
          <w:sz w:val="24"/>
          <w:szCs w:val="24"/>
        </w:rPr>
        <w:t xml:space="preserve"> сельская администрация</w:t>
      </w:r>
      <w:r w:rsidR="003E35E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3E35EE">
        <w:rPr>
          <w:rFonts w:ascii="Times New Roman" w:hAnsi="Times New Roman"/>
          <w:color w:val="000000"/>
          <w:sz w:val="24"/>
          <w:szCs w:val="24"/>
        </w:rPr>
        <w:t>Надвин</w:t>
      </w:r>
      <w:r w:rsidR="003E35EE" w:rsidRPr="003E35EE">
        <w:rPr>
          <w:rFonts w:ascii="Times New Roman" w:hAnsi="Times New Roman"/>
          <w:color w:val="000000"/>
          <w:sz w:val="24"/>
          <w:szCs w:val="24"/>
        </w:rPr>
        <w:t>ская</w:t>
      </w:r>
      <w:proofErr w:type="spellEnd"/>
      <w:r w:rsidR="003E35EE" w:rsidRPr="003E35EE">
        <w:rPr>
          <w:rFonts w:ascii="Times New Roman" w:hAnsi="Times New Roman"/>
          <w:color w:val="000000"/>
          <w:sz w:val="24"/>
          <w:szCs w:val="24"/>
        </w:rPr>
        <w:t xml:space="preserve"> сельская администрация</w:t>
      </w:r>
      <w:r w:rsidR="003E35EE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3E35EE" w:rsidRPr="00CE6872" w:rsidRDefault="003E35EE" w:rsidP="003E35EE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E6872">
        <w:rPr>
          <w:color w:val="000000"/>
        </w:rPr>
        <w:t xml:space="preserve">Результаты исполнения бюджета за </w:t>
      </w:r>
      <w:r>
        <w:rPr>
          <w:color w:val="000000"/>
        </w:rPr>
        <w:t>1 квартал</w:t>
      </w:r>
      <w:r w:rsidRPr="00CE6872">
        <w:rPr>
          <w:color w:val="000000"/>
        </w:rPr>
        <w:t xml:space="preserve"> 20</w:t>
      </w:r>
      <w:r>
        <w:rPr>
          <w:color w:val="000000"/>
        </w:rPr>
        <w:t>21</w:t>
      </w:r>
      <w:r w:rsidRPr="00CE6872">
        <w:rPr>
          <w:color w:val="000000"/>
        </w:rPr>
        <w:t xml:space="preserve"> года по доходам свидетельствуют о не достаточном уровне собираемости собственных доходов бюджета во всех сельских и городском поселениях (менее </w:t>
      </w:r>
      <w:r>
        <w:rPr>
          <w:color w:val="000000"/>
        </w:rPr>
        <w:t>25</w:t>
      </w:r>
      <w:r w:rsidRPr="00CE6872">
        <w:rPr>
          <w:color w:val="000000"/>
        </w:rPr>
        <w:t>%).</w:t>
      </w:r>
    </w:p>
    <w:p w:rsidR="003E35EE" w:rsidRPr="003E35EE" w:rsidRDefault="003E35EE" w:rsidP="003E35E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</w:p>
    <w:p w:rsidR="003E35EE" w:rsidRPr="003E35EE" w:rsidRDefault="003E35EE" w:rsidP="003E35EE">
      <w:pPr>
        <w:shd w:val="clear" w:color="auto" w:fill="FFFFFF"/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Главам сельских и городского</w:t>
      </w:r>
      <w:r w:rsidRPr="003E35EE">
        <w:rPr>
          <w:rFonts w:cs="Times New Roman"/>
          <w:szCs w:val="24"/>
        </w:rPr>
        <w:t xml:space="preserve"> поселений направлены информационные письма с предложениями по устранению выявленных нарушений и замечаний. </w:t>
      </w:r>
      <w:proofErr w:type="gramEnd"/>
    </w:p>
    <w:p w:rsidR="003E35EE" w:rsidRPr="003E35EE" w:rsidRDefault="003E35EE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</w:p>
    <w:p w:rsid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</w:p>
    <w:p w:rsidR="00054EEB" w:rsidRPr="00CE6872" w:rsidRDefault="00054EEB" w:rsidP="008F41F9">
      <w:pPr>
        <w:pStyle w:val="a3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>
        <w:rPr>
          <w:color w:val="000000"/>
        </w:rPr>
        <w:t>Председатель</w:t>
      </w:r>
    </w:p>
    <w:p w:rsidR="00CE6872" w:rsidRPr="00CE6872" w:rsidRDefault="00CE6872" w:rsidP="008F41F9">
      <w:pPr>
        <w:pStyle w:val="a3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Контрольно-счетной палаты</w:t>
      </w:r>
    </w:p>
    <w:p w:rsidR="00CE6872" w:rsidRPr="00CE6872" w:rsidRDefault="00CE6872" w:rsidP="008F41F9">
      <w:pPr>
        <w:pStyle w:val="a3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Клетнянского района                  </w:t>
      </w:r>
      <w:r w:rsidR="00DC3E63">
        <w:rPr>
          <w:color w:val="000000"/>
        </w:rPr>
        <w:t xml:space="preserve">                                      </w:t>
      </w:r>
      <w:r w:rsidRPr="00CE6872">
        <w:rPr>
          <w:color w:val="000000"/>
        </w:rPr>
        <w:t xml:space="preserve">                                   </w:t>
      </w:r>
      <w:proofErr w:type="spellStart"/>
      <w:r w:rsidRPr="00CE6872">
        <w:rPr>
          <w:color w:val="000000"/>
        </w:rPr>
        <w:t>М.Г.Дьячкова</w:t>
      </w:r>
      <w:proofErr w:type="spellEnd"/>
    </w:p>
    <w:p w:rsidR="00873936" w:rsidRDefault="00873936">
      <w:pPr>
        <w:rPr>
          <w:rFonts w:cs="Times New Roman"/>
          <w:szCs w:val="24"/>
        </w:rPr>
      </w:pPr>
    </w:p>
    <w:p w:rsidR="00622CDA" w:rsidRDefault="00622CDA">
      <w:pPr>
        <w:rPr>
          <w:rFonts w:cs="Times New Roman"/>
          <w:szCs w:val="24"/>
        </w:rPr>
      </w:pPr>
    </w:p>
    <w:p w:rsidR="00622CDA" w:rsidRDefault="00622CDA">
      <w:pPr>
        <w:rPr>
          <w:rFonts w:cs="Times New Roman"/>
          <w:szCs w:val="24"/>
        </w:rPr>
      </w:pPr>
    </w:p>
    <w:p w:rsidR="00622CDA" w:rsidRDefault="00622CDA">
      <w:pPr>
        <w:rPr>
          <w:rFonts w:cs="Times New Roman"/>
          <w:szCs w:val="24"/>
        </w:rPr>
      </w:pPr>
    </w:p>
    <w:p w:rsidR="00622CDA" w:rsidRDefault="00622CDA">
      <w:pPr>
        <w:rPr>
          <w:rFonts w:cs="Times New Roman"/>
          <w:szCs w:val="24"/>
        </w:rPr>
      </w:pPr>
    </w:p>
    <w:p w:rsidR="00622CDA" w:rsidRDefault="00622CDA">
      <w:pPr>
        <w:rPr>
          <w:rFonts w:cs="Times New Roman"/>
          <w:szCs w:val="24"/>
        </w:rPr>
      </w:pPr>
    </w:p>
    <w:p w:rsidR="00622CDA" w:rsidRDefault="00622CDA">
      <w:pPr>
        <w:rPr>
          <w:rFonts w:cs="Times New Roman"/>
          <w:szCs w:val="24"/>
        </w:rPr>
      </w:pPr>
    </w:p>
    <w:p w:rsidR="00622CDA" w:rsidRDefault="00622CDA">
      <w:pPr>
        <w:rPr>
          <w:rFonts w:cs="Times New Roman"/>
          <w:szCs w:val="24"/>
        </w:rPr>
      </w:pPr>
    </w:p>
    <w:p w:rsidR="00622CDA" w:rsidRDefault="00622CDA">
      <w:pPr>
        <w:rPr>
          <w:rFonts w:cs="Times New Roman"/>
          <w:szCs w:val="24"/>
        </w:rPr>
      </w:pPr>
    </w:p>
    <w:p w:rsidR="00622CDA" w:rsidRDefault="00622CDA" w:rsidP="00622CDA">
      <w:pPr>
        <w:pStyle w:val="a3"/>
      </w:pPr>
      <w:r>
        <w:t>При ликвидации МУП «</w:t>
      </w:r>
      <w:proofErr w:type="spellStart"/>
      <w:r>
        <w:t>Лутна</w:t>
      </w:r>
      <w:proofErr w:type="spellEnd"/>
      <w:r>
        <w:t>»</w:t>
      </w:r>
      <w:proofErr w:type="gramStart"/>
      <w:r>
        <w:t xml:space="preserve"> ,</w:t>
      </w:r>
      <w:proofErr w:type="gramEnd"/>
      <w:r>
        <w:t xml:space="preserve">ее </w:t>
      </w:r>
      <w:proofErr w:type="spellStart"/>
      <w:r>
        <w:t>учередитель</w:t>
      </w:r>
      <w:proofErr w:type="spellEnd"/>
      <w:r>
        <w:t xml:space="preserve"> - администрация Клетнянского района, принявший решение о ликвидации, назначил ликвидационную комиссию. </w:t>
      </w:r>
    </w:p>
    <w:p w:rsidR="00622CDA" w:rsidRDefault="00622CDA" w:rsidP="00622CDA">
      <w:pPr>
        <w:pStyle w:val="a3"/>
      </w:pPr>
      <w:r>
        <w:t>К ликвидационной комиссии переходят полномочия по управлению делами юридического лица, от имени которого она выступает в суде. Это следует из пунктов </w:t>
      </w:r>
      <w:hyperlink r:id="rId4" w:anchor="/document/99/9027690/ZA01TLS3DS/" w:tgtFrame="_blank" w:tooltip="[#2] 2. Учредители (участники) юридического лица или орган, принявшие решение о ликвидации юридического лица, назначают ликвидационную комиссию (ликвидатора) и устанавливают порядок и сроки ликвидации в соответствии с настоящи..." w:history="1">
        <w:r>
          <w:rPr>
            <w:rStyle w:val="a5"/>
          </w:rPr>
          <w:t>2</w:t>
        </w:r>
      </w:hyperlink>
      <w:r>
        <w:t>, </w:t>
      </w:r>
      <w:hyperlink r:id="rId5" w:anchor="/document/99/9027690/ZA021I23B0/" w:tgtFrame="_blank" w:tooltip="[#3] 3.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" w:history="1">
        <w:r>
          <w:rPr>
            <w:rStyle w:val="a5"/>
          </w:rPr>
          <w:t>3</w:t>
        </w:r>
      </w:hyperlink>
      <w:r>
        <w:t> статьи 62 Гражданского кодекса РФ.</w:t>
      </w:r>
    </w:p>
    <w:p w:rsidR="00622CDA" w:rsidRDefault="00622CDA" w:rsidP="00622CDA">
      <w:pPr>
        <w:pStyle w:val="a3"/>
      </w:pPr>
      <w:r>
        <w:t xml:space="preserve">Характер работ в рамках ликвидационной комиссии позволяет заключить с ее </w:t>
      </w:r>
      <w:proofErr w:type="gramStart"/>
      <w:r>
        <w:t>исполнителями</w:t>
      </w:r>
      <w:proofErr w:type="gramEnd"/>
      <w:r>
        <w:t xml:space="preserve"> как трудовые договоры, так и гражданско-правовые договоры.</w:t>
      </w:r>
    </w:p>
    <w:p w:rsidR="00836165" w:rsidRDefault="00836165" w:rsidP="00836165">
      <w:pPr>
        <w:rPr>
          <w:rFonts w:cs="Times New Roman"/>
          <w:szCs w:val="24"/>
        </w:rPr>
      </w:pPr>
      <w:r>
        <w:t>Оплата работы ее членов осуществляется в порядке очереди, согласно российскому законодательству, по которому сначала погашаются задолженности перед третьими лицами, жизни и здоровью которых был нанесен вред по вине ликвидируемого общества, а затем осуществляются выплаты сотрудникам организации и ликвидационной комиссии в том числе.</w:t>
      </w:r>
    </w:p>
    <w:p w:rsidR="00622CDA" w:rsidRDefault="00622CDA" w:rsidP="00622CDA">
      <w:pPr>
        <w:pStyle w:val="a3"/>
      </w:pPr>
      <w:r>
        <w:t>Ни с кем из членов ликвидационной комиссии</w:t>
      </w:r>
      <w:r w:rsidR="00836165">
        <w:t xml:space="preserve"> МУП «</w:t>
      </w:r>
      <w:proofErr w:type="spellStart"/>
      <w:r w:rsidR="00836165">
        <w:t>Лутна</w:t>
      </w:r>
      <w:proofErr w:type="spellEnd"/>
      <w:r w:rsidR="00836165">
        <w:t>»</w:t>
      </w:r>
      <w:r>
        <w:t xml:space="preserve"> не было заключено договоров.</w:t>
      </w:r>
    </w:p>
    <w:p w:rsidR="00836165" w:rsidRDefault="00622CDA" w:rsidP="00622CDA">
      <w:pPr>
        <w:pStyle w:val="a3"/>
      </w:pPr>
      <w:r>
        <w:t>Оплату труда членов ликвидационной комиссии (ликвидатора) осуществляет сама ликвидируемая организация (ст. </w:t>
      </w:r>
      <w:hyperlink r:id="rId6" w:anchor="/document/99/901807664/ZA0256G3IR/" w:tgtFrame="_blank" w:tooltip="[#18] Статья 57. Содержание трудового договора" w:history="1">
        <w:r>
          <w:rPr>
            <w:rStyle w:val="a5"/>
          </w:rPr>
          <w:t>57</w:t>
        </w:r>
      </w:hyperlink>
      <w:r>
        <w:t>, </w:t>
      </w:r>
      <w:hyperlink r:id="rId7" w:anchor="/document/99/901807664/ZA01PNO395/" w:tgtFrame="_blank" w:tooltip="[#19] Статья 129. Основные понятия и определения" w:history="1">
        <w:r>
          <w:rPr>
            <w:rStyle w:val="a5"/>
          </w:rPr>
          <w:t>129</w:t>
        </w:r>
      </w:hyperlink>
      <w:r>
        <w:t> ТК РФ, ст. </w:t>
      </w:r>
      <w:hyperlink r:id="rId8" w:anchor="/document/99/9027703/ZA027N23IH/" w:tgtFrame="_blank" w:tooltip="[#20] Статья 709. Цена работы" w:history="1">
        <w:r>
          <w:rPr>
            <w:rStyle w:val="a5"/>
          </w:rPr>
          <w:t>709</w:t>
        </w:r>
      </w:hyperlink>
      <w:r>
        <w:t>, </w:t>
      </w:r>
      <w:hyperlink r:id="rId9" w:anchor="/document/99/9027703/ZA0201U3AS/" w:tgtFrame="_blank" w:tooltip="[#21] Статья 781. Оплата услуг" w:history="1">
        <w:r>
          <w:rPr>
            <w:rStyle w:val="a5"/>
          </w:rPr>
          <w:t>781</w:t>
        </w:r>
      </w:hyperlink>
      <w:r>
        <w:t xml:space="preserve"> ГК РФ). Вопрос о размере вознаграждения членам ликвидационной комиссии (ликвидатору) на законодательном уровне не урегулирован. </w:t>
      </w:r>
    </w:p>
    <w:p w:rsidR="00774736" w:rsidRDefault="00836165" w:rsidP="00622CDA">
      <w:pPr>
        <w:pStyle w:val="a3"/>
      </w:pPr>
      <w:r>
        <w:t>П</w:t>
      </w:r>
      <w:r w:rsidR="00774736">
        <w:t>ри ликвидации организации средний месячный заработок з</w:t>
      </w:r>
      <w:r>
        <w:t xml:space="preserve">а период трудоустройства и </w:t>
      </w:r>
      <w:r w:rsidR="00774736">
        <w:t xml:space="preserve"> единовременная компен</w:t>
      </w:r>
      <w:r>
        <w:t xml:space="preserve">сация в любом случае </w:t>
      </w:r>
      <w:r w:rsidR="00774736">
        <w:t xml:space="preserve"> выплачен</w:t>
      </w:r>
      <w:r>
        <w:t>а директору Артюшкову Н.И.</w:t>
      </w:r>
      <w:r w:rsidR="00774736">
        <w:t xml:space="preserve"> до завершения ликвидации организации в соответствии с гражданским законодательством (порядок ликвидации юридического лица прописан в </w:t>
      </w:r>
      <w:hyperlink r:id="rId10" w:tooltip="ст. 63 ГК РФ" w:history="1">
        <w:r w:rsidR="00774736">
          <w:rPr>
            <w:rStyle w:val="a5"/>
          </w:rPr>
          <w:t>ст. 63</w:t>
        </w:r>
      </w:hyperlink>
      <w:r w:rsidR="00774736">
        <w:t xml:space="preserve"> ГК РФ).</w:t>
      </w:r>
    </w:p>
    <w:p w:rsidR="00836165" w:rsidRDefault="00836165" w:rsidP="00836165">
      <w:pPr>
        <w:pStyle w:val="a3"/>
      </w:pPr>
      <w:r>
        <w:t>Ни с кем из членов ликвидационной комиссии МУП «</w:t>
      </w:r>
      <w:proofErr w:type="spellStart"/>
      <w:r>
        <w:t>Лутна</w:t>
      </w:r>
      <w:proofErr w:type="spellEnd"/>
      <w:r>
        <w:t>» не было заключено договоров.</w:t>
      </w:r>
    </w:p>
    <w:p w:rsidR="00836165" w:rsidRDefault="00836165" w:rsidP="00622CDA">
      <w:pPr>
        <w:pStyle w:val="a3"/>
      </w:pPr>
    </w:p>
    <w:p w:rsidR="00622CDA" w:rsidRPr="00CE6872" w:rsidRDefault="00836165" w:rsidP="00836165">
      <w:pPr>
        <w:spacing w:line="240" w:lineRule="auto"/>
        <w:rPr>
          <w:rFonts w:cs="Times New Roman"/>
          <w:szCs w:val="24"/>
        </w:rPr>
      </w:pPr>
      <w:r w:rsidRPr="00836165">
        <w:rPr>
          <w:rFonts w:eastAsia="Times New Roman" w:cs="Times New Roman"/>
          <w:szCs w:val="24"/>
          <w:lang w:eastAsia="ru-RU"/>
        </w:rPr>
        <w:t>После того как владельцы компании примут окончательное решение о ее ликвидации, им необходимо назначить ликвидационную комиссию или единоличного ликвидатора (согласно п.2 ст.62 ГК). Об этом факте требуется уведомить Налоговую инспекцию с помощью специальной формы Р15001. Отметка о назначении в компании ликвидационной комиссии появляется в ЕГРЮЛ и становится общедоступной для всех заинтересованных лиц. В компетенцию ликвидационной комиссии входят все управленческие функции в отношении прекращающей свою деятельность компании. После того, как она начнет свою работу, полномочия с высшего руководящего состава снимаются.</w:t>
      </w:r>
      <w:r w:rsidRPr="00836165">
        <w:rPr>
          <w:rFonts w:eastAsia="Times New Roman" w:cs="Times New Roman"/>
          <w:szCs w:val="24"/>
          <w:lang w:eastAsia="ru-RU"/>
        </w:rPr>
        <w:br/>
      </w:r>
    </w:p>
    <w:sectPr w:rsidR="00622CDA" w:rsidRPr="00CE6872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6872"/>
    <w:rsid w:val="00054EEB"/>
    <w:rsid w:val="000E3F11"/>
    <w:rsid w:val="00153E0A"/>
    <w:rsid w:val="001A458E"/>
    <w:rsid w:val="001F75AC"/>
    <w:rsid w:val="0023324B"/>
    <w:rsid w:val="003526BC"/>
    <w:rsid w:val="00357091"/>
    <w:rsid w:val="003E35EE"/>
    <w:rsid w:val="003F3F9B"/>
    <w:rsid w:val="00497A25"/>
    <w:rsid w:val="004F4DFF"/>
    <w:rsid w:val="00532C99"/>
    <w:rsid w:val="00542EF5"/>
    <w:rsid w:val="005E51F3"/>
    <w:rsid w:val="006177CD"/>
    <w:rsid w:val="00622CDA"/>
    <w:rsid w:val="006B1A1A"/>
    <w:rsid w:val="007456AF"/>
    <w:rsid w:val="00774736"/>
    <w:rsid w:val="00836165"/>
    <w:rsid w:val="00850C20"/>
    <w:rsid w:val="00863D0D"/>
    <w:rsid w:val="00873936"/>
    <w:rsid w:val="008F41F9"/>
    <w:rsid w:val="00C17F03"/>
    <w:rsid w:val="00CE6872"/>
    <w:rsid w:val="00DC3E63"/>
    <w:rsid w:val="00E260BF"/>
    <w:rsid w:val="00F22F57"/>
    <w:rsid w:val="00F8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8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E6872"/>
    <w:rPr>
      <w:b/>
      <w:bCs/>
    </w:rPr>
  </w:style>
  <w:style w:type="character" w:styleId="a5">
    <w:name w:val="Hyperlink"/>
    <w:basedOn w:val="a0"/>
    <w:uiPriority w:val="99"/>
    <w:semiHidden/>
    <w:unhideWhenUsed/>
    <w:rsid w:val="00622C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35EE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1gl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g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1gl.ru/" TargetMode="External"/><Relationship Id="rId10" Type="http://schemas.openxmlformats.org/officeDocument/2006/relationships/hyperlink" Target="https://www.audit-it.ru/gk/63.html" TargetMode="External"/><Relationship Id="rId4" Type="http://schemas.openxmlformats.org/officeDocument/2006/relationships/hyperlink" Target="http://www.1gl.ru/" TargetMode="External"/><Relationship Id="rId9" Type="http://schemas.openxmlformats.org/officeDocument/2006/relationships/hyperlink" Target="http://www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4</cp:revision>
  <dcterms:created xsi:type="dcterms:W3CDTF">2021-08-06T09:00:00Z</dcterms:created>
  <dcterms:modified xsi:type="dcterms:W3CDTF">2021-08-12T06:58:00Z</dcterms:modified>
</cp:coreProperties>
</file>