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DF" w:rsidRDefault="001A60DF" w:rsidP="001A60D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Проект</w:t>
      </w:r>
    </w:p>
    <w:p w:rsidR="001A60DF" w:rsidRDefault="001A60DF" w:rsidP="001A60D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Доклад</w:t>
      </w:r>
    </w:p>
    <w:p w:rsidR="001A60DF" w:rsidRPr="00D758FF" w:rsidRDefault="001A60DF" w:rsidP="001A60DF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 результатах обобщения</w:t>
      </w:r>
      <w:r w:rsidRPr="00D758F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правоприменительной </w:t>
      </w:r>
      <w:r w:rsidRPr="00D758F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практики осуществления муниципального земельного контроля на территории муниципального образования «</w:t>
      </w:r>
      <w:proofErr w:type="spellStart"/>
      <w:r w:rsidRPr="00D758F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Клетнянский</w:t>
      </w:r>
      <w:proofErr w:type="spellEnd"/>
      <w:r w:rsidRPr="00D758F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и в границах </w:t>
      </w:r>
      <w:r w:rsidR="00CA2F2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городского поселения</w:t>
      </w:r>
      <w:r w:rsidR="00CA2F2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муниципального района</w:t>
      </w:r>
      <w:r w:rsidRPr="00D758F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за 2021</w:t>
      </w:r>
      <w:r w:rsidRPr="00D758F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г.</w:t>
      </w:r>
    </w:p>
    <w:p w:rsidR="001A60DF" w:rsidRPr="001A60DF" w:rsidRDefault="001A60DF" w:rsidP="001A6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Уполномоченным органом местного самоуправления, осуществляющим муниципальный земельный контроль на территории муниципального образования «</w:t>
      </w:r>
      <w:proofErr w:type="spellStart"/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Клетнянский</w:t>
      </w:r>
      <w:proofErr w:type="spellEnd"/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в границах </w:t>
      </w:r>
      <w:r w:rsidR="00CA2F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городского поселения</w:t>
      </w:r>
      <w:r w:rsidR="00CA2F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является администрация муниципального образо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вания </w:t>
      </w:r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</w:t>
      </w:r>
      <w:proofErr w:type="spellStart"/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Клетнянский</w:t>
      </w:r>
      <w:proofErr w:type="spellEnd"/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Полномочия инспектора осуществляет должностное лицо</w:t>
      </w:r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Отдела по управлению муниципальным имуществом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</w:t>
      </w:r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дминистрации </w:t>
      </w:r>
      <w:r w:rsidRPr="001A60D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муниципального образования «</w:t>
      </w:r>
      <w:proofErr w:type="spellStart"/>
      <w:r w:rsidRPr="001A60D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Клетнянский</w:t>
      </w:r>
      <w:proofErr w:type="spellEnd"/>
      <w:r w:rsidRPr="001A60D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муниципальный район».</w:t>
      </w:r>
      <w:r w:rsidRPr="001A60DF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 </w:t>
      </w:r>
    </w:p>
    <w:p w:rsidR="001A60DF" w:rsidRDefault="001A60DF" w:rsidP="001A60D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60DF">
        <w:rPr>
          <w:rFonts w:ascii="Times New Roman" w:hAnsi="Times New Roman" w:cs="Times New Roman"/>
          <w:sz w:val="26"/>
          <w:szCs w:val="26"/>
        </w:rPr>
        <w:t>Обобщение  правоприменительной практики проводится в соответствии со ст.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419D6" w:rsidRPr="001A60DF" w:rsidRDefault="003419D6" w:rsidP="001A60D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земельный контроль осуществлял</w:t>
      </w:r>
      <w:r w:rsidR="009E72D1">
        <w:rPr>
          <w:rFonts w:ascii="Times New Roman" w:hAnsi="Times New Roman" w:cs="Times New Roman"/>
          <w:sz w:val="26"/>
          <w:szCs w:val="26"/>
        </w:rPr>
        <w:t>ся в соответствии с планом проверок на 2021 год</w:t>
      </w:r>
      <w:r>
        <w:rPr>
          <w:rFonts w:ascii="Times New Roman" w:hAnsi="Times New Roman" w:cs="Times New Roman"/>
          <w:sz w:val="26"/>
          <w:szCs w:val="26"/>
        </w:rPr>
        <w:t xml:space="preserve">, согласованным с Управлением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Брянской, Смоленской и Кал</w:t>
      </w:r>
      <w:r w:rsidR="00AE1EC3">
        <w:rPr>
          <w:rFonts w:ascii="Times New Roman" w:hAnsi="Times New Roman" w:cs="Times New Roman"/>
          <w:sz w:val="26"/>
          <w:szCs w:val="26"/>
        </w:rPr>
        <w:t>ужской областям, 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в установленном порядке главой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A60DF" w:rsidRPr="003F07FA" w:rsidRDefault="001A60DF" w:rsidP="001A60DF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по муниципальному </w:t>
      </w:r>
      <w:r w:rsidRPr="003F07FA">
        <w:rPr>
          <w:sz w:val="26"/>
          <w:szCs w:val="26"/>
        </w:rPr>
        <w:t xml:space="preserve">земельному контролю </w:t>
      </w:r>
      <w:r w:rsidR="003A66BC">
        <w:rPr>
          <w:sz w:val="26"/>
          <w:szCs w:val="26"/>
        </w:rPr>
        <w:t>в 2021 году осуществлялись</w:t>
      </w:r>
      <w:r w:rsidRPr="003F07FA">
        <w:rPr>
          <w:sz w:val="26"/>
          <w:szCs w:val="26"/>
        </w:rPr>
        <w:t xml:space="preserve"> посредством проведения плановых и внеплановых проверок в</w:t>
      </w:r>
      <w:r w:rsidR="007E3899">
        <w:rPr>
          <w:sz w:val="26"/>
          <w:szCs w:val="26"/>
        </w:rPr>
        <w:t xml:space="preserve"> форме выездных </w:t>
      </w:r>
      <w:r w:rsidRPr="003F07FA">
        <w:rPr>
          <w:sz w:val="26"/>
          <w:szCs w:val="26"/>
        </w:rPr>
        <w:t>проверок, плановых (рейдовых) осмотров, а также мероприятий по контролю, при проведении которых не требуется взаимодействия органа муниципального земельного контроля с субъектами проверки.</w:t>
      </w:r>
    </w:p>
    <w:p w:rsidR="001A60DF" w:rsidRPr="003F07FA" w:rsidRDefault="001A60DF" w:rsidP="001A60DF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A60DF" w:rsidRPr="00936E7E" w:rsidRDefault="001A60DF" w:rsidP="001A60DF">
      <w:pPr>
        <w:shd w:val="clear" w:color="auto" w:fill="FFFFFF"/>
        <w:spacing w:after="100" w:afterAutospacing="1" w:line="240" w:lineRule="auto"/>
        <w:ind w:firstLine="567"/>
        <w:jc w:val="both"/>
        <w:rPr>
          <w:rFonts w:ascii="Segoe UI" w:eastAsia="Times New Roman" w:hAnsi="Segoe UI" w:cs="Segoe UI"/>
          <w:b/>
          <w:color w:val="222222"/>
          <w:sz w:val="23"/>
          <w:szCs w:val="23"/>
          <w:lang w:eastAsia="ru-RU"/>
        </w:rPr>
      </w:pPr>
      <w:r w:rsidRPr="00936E7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Основанием для включения плановой проверки в ежегодный план является истечение трех лет со дня: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1) государственной регистрации юридического лица, индивидуального предпринимателя;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Основанием для включения плановой проверки в ежегодный план в отношении физических лиц является: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1) истечение трех лет со дня окончания проведения последней плановой проверки физического лица;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2) получение информации о несоблюдении физическими лицами обязательных требований, установленных федеральными законами, законами субъекта Российской Федерации, а также муниципальными правовыми акта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ми в области земельных </w:t>
      </w: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отношений.</w:t>
      </w:r>
    </w:p>
    <w:p w:rsidR="001A60DF" w:rsidRPr="00936E7E" w:rsidRDefault="001A60DF" w:rsidP="001A60DF">
      <w:pPr>
        <w:shd w:val="clear" w:color="auto" w:fill="FFFFFF"/>
        <w:spacing w:after="100" w:afterAutospacing="1" w:line="240" w:lineRule="auto"/>
        <w:ind w:firstLine="708"/>
        <w:rPr>
          <w:rFonts w:ascii="Segoe UI" w:eastAsia="Times New Roman" w:hAnsi="Segoe UI" w:cs="Segoe UI"/>
          <w:b/>
          <w:color w:val="222222"/>
          <w:sz w:val="23"/>
          <w:szCs w:val="23"/>
          <w:lang w:eastAsia="ru-RU"/>
        </w:rPr>
      </w:pPr>
      <w:r w:rsidRPr="00936E7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Основаниями для проведения внеплановой проверки являются: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муниципальными правовыми актами;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proofErr w:type="gramStart"/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2) мотивированное представление уполномоченного лица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proofErr w:type="gramStart"/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proofErr w:type="gramStart"/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3) на основании требования органа Прокуратуры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Также основанием для проведения внеплановой проверки физического лица является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законодательства со стороны вышеуказанного физического лица.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В силу положений Земельного кодекса Российской Федерации граждане, юридические лица, индивидуальные </w:t>
      </w:r>
      <w:proofErr w:type="gramStart"/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предприниматели</w:t>
      </w:r>
      <w:proofErr w:type="gramEnd"/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осуществляя различные права, связанные с пользованием земельных участков, обязаны: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не допускать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законом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соблюдать порядок переуступки права пользования землей;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использовать земельные участки по ц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елевому назначению и выполнению </w:t>
      </w: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обязанностей по приведению земель в состояние, пригодное для использования по целевому назначению;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своевременно использовать земельные участки по целевому назначению в случаях, если сроки освоения земельных участков предусмотрены договорами;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правил, нормативов;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не допускать загрязнения, истощения, деградации, порчи, уничтожения земель и почв и иные негативные воздействия на земли и почвы;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A60DF" w:rsidRPr="00FB771F" w:rsidRDefault="001A60DF" w:rsidP="001A60D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своевременно вносить плату за земельный участок.</w:t>
      </w:r>
    </w:p>
    <w:p w:rsidR="001A60DF" w:rsidRDefault="001A60DF" w:rsidP="001A60DF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Действия должностных лиц по муниципальному земельному контролю</w:t>
      </w:r>
      <w:r w:rsidRPr="00FB771F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 xml:space="preserve"> администрации муниципального образова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Клетнянский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 xml:space="preserve"> муниципальный район» </w:t>
      </w:r>
      <w:r w:rsidRPr="00FB771F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по пресечению нарушений обязательных требований и (или) устранению последствий таких нарушений</w:t>
      </w:r>
    </w:p>
    <w:p w:rsidR="001A60DF" w:rsidRDefault="003A66BC" w:rsidP="001A60DF">
      <w:pPr>
        <w:pStyle w:val="a6"/>
        <w:ind w:firstLine="708"/>
        <w:jc w:val="both"/>
        <w:rPr>
          <w:sz w:val="26"/>
          <w:szCs w:val="26"/>
        </w:rPr>
      </w:pPr>
      <w:r>
        <w:rPr>
          <w:color w:val="222222"/>
          <w:sz w:val="26"/>
          <w:szCs w:val="26"/>
        </w:rPr>
        <w:t>В 2021</w:t>
      </w:r>
      <w:r w:rsidR="001A60DF">
        <w:rPr>
          <w:color w:val="222222"/>
          <w:sz w:val="26"/>
          <w:szCs w:val="26"/>
        </w:rPr>
        <w:t xml:space="preserve"> году </w:t>
      </w:r>
      <w:r w:rsidR="001A60DF" w:rsidRPr="00FB771F">
        <w:rPr>
          <w:color w:val="222222"/>
          <w:sz w:val="26"/>
          <w:szCs w:val="26"/>
        </w:rPr>
        <w:t>в рамках муниципального земельного контроля на территории муниципального образов</w:t>
      </w:r>
      <w:r w:rsidR="001A60DF">
        <w:rPr>
          <w:color w:val="222222"/>
          <w:sz w:val="26"/>
          <w:szCs w:val="26"/>
        </w:rPr>
        <w:t>ания «</w:t>
      </w:r>
      <w:proofErr w:type="spellStart"/>
      <w:r w:rsidR="001A60DF">
        <w:rPr>
          <w:color w:val="222222"/>
          <w:sz w:val="26"/>
          <w:szCs w:val="26"/>
        </w:rPr>
        <w:t>Клетнянский</w:t>
      </w:r>
      <w:proofErr w:type="spellEnd"/>
      <w:r w:rsidR="001A60DF">
        <w:rPr>
          <w:color w:val="222222"/>
          <w:sz w:val="26"/>
          <w:szCs w:val="26"/>
        </w:rPr>
        <w:t xml:space="preserve"> муниципальный район»</w:t>
      </w:r>
      <w:r w:rsidR="001A60DF" w:rsidRPr="00FB771F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было проведено 1</w:t>
      </w:r>
      <w:r w:rsidR="00B1456E">
        <w:rPr>
          <w:color w:val="222222"/>
          <w:sz w:val="26"/>
          <w:szCs w:val="26"/>
        </w:rPr>
        <w:t>7 плановых проверок г</w:t>
      </w:r>
      <w:r w:rsidR="00994CC8">
        <w:rPr>
          <w:color w:val="222222"/>
          <w:sz w:val="26"/>
          <w:szCs w:val="26"/>
        </w:rPr>
        <w:t xml:space="preserve">раждан, </w:t>
      </w:r>
      <w:r w:rsidR="00B1456E">
        <w:rPr>
          <w:color w:val="222222"/>
          <w:sz w:val="26"/>
          <w:szCs w:val="26"/>
        </w:rPr>
        <w:t>7</w:t>
      </w:r>
      <w:r>
        <w:rPr>
          <w:color w:val="222222"/>
          <w:sz w:val="26"/>
          <w:szCs w:val="26"/>
        </w:rPr>
        <w:t xml:space="preserve"> внеплановых проверок</w:t>
      </w:r>
      <w:r w:rsidR="001A60DF">
        <w:rPr>
          <w:color w:val="222222"/>
          <w:sz w:val="26"/>
          <w:szCs w:val="26"/>
        </w:rPr>
        <w:t xml:space="preserve"> с целью выявления нарушений действующего земельного законодательства</w:t>
      </w:r>
      <w:r w:rsidR="00B1456E">
        <w:rPr>
          <w:color w:val="222222"/>
          <w:sz w:val="26"/>
          <w:szCs w:val="26"/>
        </w:rPr>
        <w:t xml:space="preserve">, 3 проверки исполнения предписаний. </w:t>
      </w:r>
      <w:r>
        <w:rPr>
          <w:sz w:val="26"/>
          <w:szCs w:val="26"/>
        </w:rPr>
        <w:t>По материалам 8</w:t>
      </w:r>
      <w:r w:rsidR="001A60DF">
        <w:rPr>
          <w:sz w:val="26"/>
          <w:szCs w:val="26"/>
        </w:rPr>
        <w:t xml:space="preserve"> проверок, У</w:t>
      </w:r>
      <w:r w:rsidR="001A60DF" w:rsidRPr="008D73E4">
        <w:rPr>
          <w:sz w:val="26"/>
          <w:szCs w:val="26"/>
        </w:rPr>
        <w:t xml:space="preserve">правлением </w:t>
      </w:r>
      <w:proofErr w:type="spellStart"/>
      <w:r w:rsidR="001A60DF" w:rsidRPr="008D73E4">
        <w:rPr>
          <w:sz w:val="26"/>
          <w:szCs w:val="26"/>
        </w:rPr>
        <w:t>Россельхознадзора</w:t>
      </w:r>
      <w:proofErr w:type="spellEnd"/>
      <w:r w:rsidR="001A60DF" w:rsidRPr="008D73E4">
        <w:rPr>
          <w:sz w:val="26"/>
          <w:szCs w:val="26"/>
        </w:rPr>
        <w:t xml:space="preserve"> </w:t>
      </w:r>
      <w:proofErr w:type="gramStart"/>
      <w:r w:rsidR="001A60DF" w:rsidRPr="008D73E4">
        <w:rPr>
          <w:sz w:val="26"/>
          <w:szCs w:val="26"/>
        </w:rPr>
        <w:t>по</w:t>
      </w:r>
      <w:proofErr w:type="gramEnd"/>
      <w:r w:rsidR="001A60DF" w:rsidRPr="008D73E4">
        <w:rPr>
          <w:sz w:val="26"/>
          <w:szCs w:val="26"/>
        </w:rPr>
        <w:t xml:space="preserve"> </w:t>
      </w:r>
      <w:proofErr w:type="gramStart"/>
      <w:r w:rsidR="001A60DF" w:rsidRPr="008D73E4">
        <w:rPr>
          <w:sz w:val="26"/>
          <w:szCs w:val="26"/>
        </w:rPr>
        <w:t>Брянской</w:t>
      </w:r>
      <w:proofErr w:type="gramEnd"/>
      <w:r w:rsidR="001A60DF" w:rsidRPr="008D73E4">
        <w:rPr>
          <w:sz w:val="26"/>
          <w:szCs w:val="26"/>
        </w:rPr>
        <w:t>, Смоленс</w:t>
      </w:r>
      <w:r w:rsidR="00B1456E">
        <w:rPr>
          <w:sz w:val="26"/>
          <w:szCs w:val="26"/>
        </w:rPr>
        <w:t xml:space="preserve">кой и Калужской областям вынесены решения о назначении административных наказаний </w:t>
      </w:r>
      <w:r w:rsidR="001A60DF" w:rsidRPr="008D73E4">
        <w:rPr>
          <w:sz w:val="26"/>
          <w:szCs w:val="26"/>
        </w:rPr>
        <w:t xml:space="preserve">по части 2 статьи 8.7  и по части 2 статьи 8.8. </w:t>
      </w:r>
      <w:proofErr w:type="spellStart"/>
      <w:r w:rsidR="001A60DF" w:rsidRPr="008D73E4">
        <w:rPr>
          <w:sz w:val="26"/>
          <w:szCs w:val="26"/>
        </w:rPr>
        <w:t>КоАП</w:t>
      </w:r>
      <w:proofErr w:type="spellEnd"/>
      <w:r w:rsidR="001A60DF" w:rsidRPr="008D73E4">
        <w:rPr>
          <w:sz w:val="26"/>
          <w:szCs w:val="26"/>
        </w:rPr>
        <w:t xml:space="preserve"> РФ.</w:t>
      </w:r>
    </w:p>
    <w:p w:rsidR="0084183D" w:rsidRPr="008D73E4" w:rsidRDefault="0084183D" w:rsidP="001A60DF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«</w:t>
      </w:r>
      <w:proofErr w:type="spellStart"/>
      <w:r>
        <w:rPr>
          <w:sz w:val="26"/>
          <w:szCs w:val="26"/>
        </w:rPr>
        <w:t>Клетнянского</w:t>
      </w:r>
      <w:proofErr w:type="spellEnd"/>
      <w:r>
        <w:rPr>
          <w:sz w:val="26"/>
          <w:szCs w:val="26"/>
        </w:rPr>
        <w:t xml:space="preserve"> городского поселения» проведена 1 внеплановая проверка граждан</w:t>
      </w:r>
      <w:r w:rsidR="00B1456E">
        <w:rPr>
          <w:sz w:val="26"/>
          <w:szCs w:val="26"/>
        </w:rPr>
        <w:t>ина</w:t>
      </w:r>
      <w:r>
        <w:rPr>
          <w:sz w:val="26"/>
          <w:szCs w:val="26"/>
        </w:rPr>
        <w:t xml:space="preserve"> на основании заявления о нарушении земельного законодательства, выявлены нарушения по ст. 7.1 Кодекса Российской Федерации об административных правонарушениях. По материалам проверки</w:t>
      </w:r>
      <w:r w:rsidR="00B1456E">
        <w:rPr>
          <w:sz w:val="26"/>
          <w:szCs w:val="26"/>
        </w:rPr>
        <w:t>,</w:t>
      </w:r>
      <w:r>
        <w:rPr>
          <w:sz w:val="26"/>
          <w:szCs w:val="26"/>
        </w:rPr>
        <w:t xml:space="preserve"> направленным в межмуниципальный отдел по Жуковскому и </w:t>
      </w:r>
      <w:proofErr w:type="spellStart"/>
      <w:r>
        <w:rPr>
          <w:sz w:val="26"/>
          <w:szCs w:val="26"/>
        </w:rPr>
        <w:t>Клетнянскому</w:t>
      </w:r>
      <w:proofErr w:type="spellEnd"/>
      <w:r>
        <w:rPr>
          <w:sz w:val="26"/>
          <w:szCs w:val="26"/>
        </w:rPr>
        <w:t xml:space="preserve"> районам Управления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Брянской области</w:t>
      </w:r>
      <w:r w:rsidR="00B1456E">
        <w:rPr>
          <w:sz w:val="26"/>
          <w:szCs w:val="26"/>
        </w:rPr>
        <w:t xml:space="preserve">, вынесено решение о назначении административного наказания по ст. 7.1 </w:t>
      </w:r>
      <w:proofErr w:type="spellStart"/>
      <w:r w:rsidR="00B1456E">
        <w:rPr>
          <w:sz w:val="26"/>
          <w:szCs w:val="26"/>
        </w:rPr>
        <w:t>КоАП</w:t>
      </w:r>
      <w:proofErr w:type="spellEnd"/>
      <w:r w:rsidR="00B1456E">
        <w:rPr>
          <w:sz w:val="26"/>
          <w:szCs w:val="26"/>
        </w:rPr>
        <w:t xml:space="preserve"> РФ.</w:t>
      </w:r>
    </w:p>
    <w:p w:rsidR="001A60DF" w:rsidRPr="006C5418" w:rsidRDefault="003A66BC" w:rsidP="001A60DF">
      <w:pPr>
        <w:shd w:val="clear" w:color="auto" w:fill="FFFFFF"/>
        <w:spacing w:after="100" w:afterAutospacing="1" w:line="240" w:lineRule="auto"/>
        <w:ind w:firstLine="540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Проведено 10</w:t>
      </w:r>
      <w:r w:rsidR="001A60D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1A60DF"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плановых (рейдовых) осм</w:t>
      </w:r>
      <w:r w:rsidR="001A60D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отров, обследований </w:t>
      </w:r>
      <w:r w:rsidR="001A60DF"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земельных участков на т</w:t>
      </w:r>
      <w:r w:rsidR="001A60D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ерритории муниципального образования «</w:t>
      </w:r>
      <w:proofErr w:type="spellStart"/>
      <w:r w:rsidR="001A60D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Клетнянский</w:t>
      </w:r>
      <w:proofErr w:type="spellEnd"/>
      <w:r w:rsidR="001A60D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муниципальный район». </w:t>
      </w:r>
      <w:r w:rsidR="001A60DF" w:rsidRPr="006C54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</w:t>
      </w:r>
      <w:r w:rsidR="0084183D" w:rsidRPr="006C5418">
        <w:rPr>
          <w:rFonts w:ascii="Times New Roman" w:eastAsia="Times New Roman" w:hAnsi="Times New Roman" w:cs="Times New Roman"/>
          <w:sz w:val="26"/>
          <w:szCs w:val="26"/>
          <w:lang w:eastAsia="ru-RU"/>
        </w:rPr>
        <w:t>льтатам осмотров, собственникам земельных участков направлены предостережения</w:t>
      </w:r>
      <w:r w:rsidR="001A60DF" w:rsidRPr="006C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недопустимости нарушений обязательных требований и требований, установленных муниципальными правовыми актами.</w:t>
      </w:r>
    </w:p>
    <w:p w:rsidR="001A60DF" w:rsidRPr="0084183D" w:rsidRDefault="001A60DF" w:rsidP="001A60DF">
      <w:pPr>
        <w:pStyle w:val="a3"/>
        <w:shd w:val="clear" w:color="auto" w:fill="FFFFFF"/>
        <w:spacing w:before="0" w:beforeAutospacing="0" w:after="360" w:afterAutospacing="0"/>
        <w:ind w:firstLine="540"/>
        <w:jc w:val="both"/>
        <w:rPr>
          <w:b/>
          <w:color w:val="001219"/>
          <w:sz w:val="26"/>
          <w:szCs w:val="26"/>
        </w:rPr>
      </w:pPr>
      <w:r w:rsidRPr="006F75A8">
        <w:rPr>
          <w:b/>
          <w:color w:val="001219"/>
          <w:sz w:val="26"/>
          <w:szCs w:val="26"/>
        </w:rPr>
        <w:t>Наиболее часто встречающимися нарушениями земельного законодательства, с которыми сталкиваются должностные лица, уполномоченные на проведение контрольных мероприятий при осуществлении муниципального земельного контроля, являются:</w:t>
      </w:r>
    </w:p>
    <w:p w:rsidR="00367E33" w:rsidRDefault="00367E33" w:rsidP="00367E33">
      <w:pPr>
        <w:shd w:val="clear" w:color="auto" w:fill="FFFFFF"/>
        <w:spacing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367E33">
        <w:rPr>
          <w:rStyle w:val="10"/>
          <w:rFonts w:eastAsiaTheme="minorHAnsi"/>
          <w:color w:val="000000"/>
          <w:sz w:val="26"/>
          <w:szCs w:val="26"/>
        </w:rPr>
        <w:t>1</w:t>
      </w:r>
      <w:r>
        <w:rPr>
          <w:rStyle w:val="10"/>
          <w:rFonts w:eastAsiaTheme="minorHAnsi"/>
          <w:color w:val="000000"/>
          <w:sz w:val="26"/>
          <w:szCs w:val="26"/>
        </w:rPr>
        <w:t xml:space="preserve">) </w:t>
      </w:r>
      <w:r w:rsidRPr="00936E7E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Невыполнение обязанностей по рекультивации земель, обязательных мероприятий по улучшению земель и охране почв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.</w:t>
      </w:r>
    </w:p>
    <w:p w:rsidR="00367E33" w:rsidRDefault="00367E33" w:rsidP="00367E33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1219"/>
          <w:sz w:val="26"/>
          <w:szCs w:val="26"/>
        </w:rPr>
      </w:pPr>
      <w:r w:rsidRPr="00936E7E">
        <w:rPr>
          <w:color w:val="000000"/>
          <w:sz w:val="26"/>
        </w:rPr>
        <w:t xml:space="preserve">Согласно ст. 8.7. Кодекса Российской Федерации об административных правонарушениях </w:t>
      </w:r>
      <w:r w:rsidRPr="00936E7E">
        <w:rPr>
          <w:color w:val="001219"/>
          <w:sz w:val="26"/>
          <w:szCs w:val="26"/>
        </w:rPr>
        <w:t>(от 30.12.2001 № 195-ФЗ) за данное нарушение предусмотрено административное наказание:</w:t>
      </w:r>
    </w:p>
    <w:p w:rsidR="00367E33" w:rsidRPr="006F75A8" w:rsidRDefault="00367E33" w:rsidP="00367E33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6"/>
          <w:szCs w:val="26"/>
        </w:rPr>
      </w:pPr>
      <w:r>
        <w:rPr>
          <w:color w:val="001219"/>
          <w:sz w:val="26"/>
          <w:szCs w:val="26"/>
        </w:rPr>
        <w:t xml:space="preserve">- </w:t>
      </w:r>
      <w:r w:rsidRPr="006F75A8">
        <w:rPr>
          <w:color w:val="000000"/>
          <w:sz w:val="26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367E33" w:rsidRPr="006F75A8" w:rsidRDefault="00367E33" w:rsidP="00367E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1219"/>
          <w:sz w:val="26"/>
          <w:szCs w:val="26"/>
        </w:rPr>
      </w:pPr>
      <w:r w:rsidRPr="00367E33">
        <w:rPr>
          <w:rStyle w:val="a4"/>
          <w:color w:val="001219"/>
          <w:sz w:val="26"/>
          <w:szCs w:val="26"/>
          <w:bdr w:val="none" w:sz="0" w:space="0" w:color="auto" w:frame="1"/>
        </w:rPr>
        <w:t>2</w:t>
      </w:r>
      <w:r w:rsidRPr="006F75A8">
        <w:rPr>
          <w:rStyle w:val="a4"/>
          <w:color w:val="001219"/>
          <w:sz w:val="26"/>
          <w:szCs w:val="26"/>
          <w:bdr w:val="none" w:sz="0" w:space="0" w:color="auto" w:frame="1"/>
        </w:rPr>
        <w:t>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367E33" w:rsidRDefault="00367E33" w:rsidP="00367E33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1219"/>
          <w:sz w:val="26"/>
          <w:szCs w:val="26"/>
        </w:rPr>
      </w:pPr>
      <w:r w:rsidRPr="006F75A8">
        <w:rPr>
          <w:color w:val="001219"/>
          <w:sz w:val="26"/>
          <w:szCs w:val="26"/>
        </w:rPr>
        <w:t>Согласно ст. 8.8.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367E33" w:rsidRDefault="00367E33" w:rsidP="00367E33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6"/>
          <w:szCs w:val="26"/>
        </w:rPr>
      </w:pPr>
      <w:r>
        <w:rPr>
          <w:color w:val="001219"/>
          <w:sz w:val="26"/>
          <w:szCs w:val="26"/>
        </w:rPr>
        <w:t xml:space="preserve">- </w:t>
      </w:r>
      <w:r w:rsidRPr="006F75A8">
        <w:rPr>
          <w:color w:val="001219"/>
          <w:sz w:val="26"/>
          <w:szCs w:val="26"/>
        </w:rPr>
        <w:t xml:space="preserve">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— от 1 до 1,5 процента кадастровой стоимости земельного участка, но не менее двадцати тысяч рублей; </w:t>
      </w:r>
      <w:proofErr w:type="gramStart"/>
      <w:r w:rsidRPr="006F75A8">
        <w:rPr>
          <w:color w:val="001219"/>
          <w:sz w:val="26"/>
          <w:szCs w:val="26"/>
        </w:rPr>
        <w:t>на юридических лиц —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— от двадцати тысяч до пятидесяти тысяч рублей; на юридических лиц — от ста тысяч до двухсот тысяч рублей.</w:t>
      </w:r>
      <w:proofErr w:type="gramEnd"/>
    </w:p>
    <w:p w:rsidR="00367E33" w:rsidRDefault="00367E33" w:rsidP="00367E3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367E33">
        <w:rPr>
          <w:rFonts w:ascii="Times New Roman" w:hAnsi="Times New Roman" w:cs="Times New Roman"/>
          <w:b/>
          <w:color w:val="001219"/>
          <w:sz w:val="26"/>
          <w:szCs w:val="26"/>
        </w:rPr>
        <w:t>3</w:t>
      </w:r>
      <w:r w:rsidRPr="000C19D7">
        <w:rPr>
          <w:rFonts w:ascii="Times New Roman" w:hAnsi="Times New Roman" w:cs="Times New Roman"/>
          <w:b/>
          <w:color w:val="001219"/>
          <w:sz w:val="26"/>
          <w:szCs w:val="26"/>
        </w:rPr>
        <w:t xml:space="preserve">) </w:t>
      </w:r>
      <w:r w:rsidRPr="000C19D7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Неиспользование земельных участков из земель сельскохозяйственного назначения,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оборот которых регулируется Федеральным законом от 24 июля 2002 года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 деятельности в течение срока, установленного указанным Федеральным законом, за исключением случая, предусмотренного частью 2.1 настоящей статьи,-</w:t>
      </w:r>
      <w:proofErr w:type="gramEnd"/>
    </w:p>
    <w:p w:rsidR="00367E33" w:rsidRPr="00994CC8" w:rsidRDefault="00367E33" w:rsidP="00994C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-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2 до 10 процентов кадастровой стоимости земельного участка, но не менее двухсот тысяч рублей.</w:t>
      </w:r>
    </w:p>
    <w:p w:rsidR="001A60DF" w:rsidRPr="006F75A8" w:rsidRDefault="00367E33" w:rsidP="001A60D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1219"/>
          <w:sz w:val="26"/>
          <w:szCs w:val="26"/>
        </w:rPr>
      </w:pPr>
      <w:r w:rsidRPr="00367E33">
        <w:rPr>
          <w:rStyle w:val="a4"/>
          <w:color w:val="001219"/>
          <w:sz w:val="26"/>
          <w:szCs w:val="26"/>
          <w:bdr w:val="none" w:sz="0" w:space="0" w:color="auto" w:frame="1"/>
        </w:rPr>
        <w:t>4</w:t>
      </w:r>
      <w:r w:rsidR="001A60DF" w:rsidRPr="006F75A8">
        <w:rPr>
          <w:rStyle w:val="a4"/>
          <w:color w:val="001219"/>
          <w:sz w:val="26"/>
          <w:szCs w:val="26"/>
          <w:bdr w:val="none" w:sz="0" w:space="0" w:color="auto" w:frame="1"/>
        </w:rPr>
        <w:t>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1A60DF" w:rsidRPr="006F75A8" w:rsidRDefault="001A60DF" w:rsidP="001A60DF">
      <w:pPr>
        <w:pStyle w:val="a3"/>
        <w:shd w:val="clear" w:color="auto" w:fill="FFFFFF"/>
        <w:spacing w:before="0" w:beforeAutospacing="0" w:after="360" w:afterAutospacing="0"/>
        <w:ind w:firstLine="540"/>
        <w:jc w:val="both"/>
        <w:rPr>
          <w:color w:val="001219"/>
          <w:sz w:val="26"/>
          <w:szCs w:val="26"/>
        </w:rPr>
      </w:pPr>
      <w:r w:rsidRPr="006F75A8">
        <w:rPr>
          <w:color w:val="001219"/>
          <w:sz w:val="26"/>
          <w:szCs w:val="26"/>
        </w:rPr>
        <w:t>Согласно ст. 7.1.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1A60DF" w:rsidRPr="006F75A8" w:rsidRDefault="001A60DF" w:rsidP="001A60DF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6"/>
          <w:szCs w:val="26"/>
        </w:rPr>
      </w:pPr>
      <w:r>
        <w:rPr>
          <w:color w:val="001219"/>
          <w:sz w:val="26"/>
          <w:szCs w:val="26"/>
        </w:rPr>
        <w:t xml:space="preserve">- </w:t>
      </w:r>
      <w:r w:rsidRPr="006F75A8">
        <w:rPr>
          <w:color w:val="001219"/>
          <w:sz w:val="26"/>
          <w:szCs w:val="26"/>
        </w:rPr>
        <w:t xml:space="preserve">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— от 1,5 до 2 процентов кадастровой стоимости земельного участка, но не менее двадцати тысяч рублей; </w:t>
      </w:r>
      <w:proofErr w:type="gramStart"/>
      <w:r w:rsidRPr="006F75A8">
        <w:rPr>
          <w:color w:val="001219"/>
          <w:sz w:val="26"/>
          <w:szCs w:val="26"/>
        </w:rPr>
        <w:t>на юридических лиц —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— от двадцати тысяч до пятидесяти тысяч рублей; на юридических лиц — от ста тысяч до двухсот тысяч рублей.</w:t>
      </w:r>
      <w:proofErr w:type="gramEnd"/>
    </w:p>
    <w:p w:rsidR="001A60DF" w:rsidRPr="006F75A8" w:rsidRDefault="001A60DF" w:rsidP="001A60DF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6"/>
          <w:szCs w:val="26"/>
        </w:rPr>
      </w:pPr>
      <w:r w:rsidRPr="006F75A8">
        <w:rPr>
          <w:color w:val="001219"/>
          <w:sz w:val="26"/>
          <w:szCs w:val="26"/>
        </w:rPr>
        <w:t>Примечания:</w:t>
      </w:r>
    </w:p>
    <w:p w:rsidR="001A60DF" w:rsidRPr="006F75A8" w:rsidRDefault="001A60DF" w:rsidP="001A60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1219"/>
          <w:sz w:val="26"/>
          <w:szCs w:val="26"/>
        </w:rPr>
      </w:pPr>
      <w:r w:rsidRPr="006F75A8">
        <w:rPr>
          <w:rFonts w:ascii="Times New Roman" w:hAnsi="Times New Roman" w:cs="Times New Roman"/>
          <w:color w:val="001219"/>
          <w:sz w:val="26"/>
          <w:szCs w:val="26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A60DF" w:rsidRPr="006F75A8" w:rsidRDefault="001A60DF" w:rsidP="001A60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1219"/>
          <w:sz w:val="26"/>
          <w:szCs w:val="26"/>
        </w:rPr>
      </w:pPr>
      <w:r w:rsidRPr="006F75A8">
        <w:rPr>
          <w:rFonts w:ascii="Times New Roman" w:hAnsi="Times New Roman" w:cs="Times New Roman"/>
          <w:color w:val="001219"/>
          <w:sz w:val="26"/>
          <w:szCs w:val="26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1A60DF" w:rsidRPr="006F75A8" w:rsidRDefault="001A60DF" w:rsidP="001A60DF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6"/>
          <w:szCs w:val="26"/>
        </w:rPr>
      </w:pPr>
      <w:r w:rsidRPr="006F75A8">
        <w:rPr>
          <w:color w:val="001219"/>
          <w:sz w:val="26"/>
          <w:szCs w:val="26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юридические лица при использовании земель под производственными объектами.</w:t>
      </w:r>
    </w:p>
    <w:p w:rsidR="001A60DF" w:rsidRDefault="001A60DF" w:rsidP="001A60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1219"/>
          <w:sz w:val="26"/>
          <w:szCs w:val="26"/>
        </w:rPr>
      </w:pPr>
      <w:r w:rsidRPr="006F75A8">
        <w:rPr>
          <w:color w:val="001219"/>
          <w:sz w:val="26"/>
          <w:szCs w:val="26"/>
        </w:rPr>
        <w:t xml:space="preserve">Для недопущения вышеуказанного нарушения Администрация района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С информацией об оформленных границах земельных участков можно </w:t>
      </w:r>
      <w:proofErr w:type="gramStart"/>
      <w:r w:rsidRPr="006F75A8">
        <w:rPr>
          <w:color w:val="001219"/>
          <w:sz w:val="26"/>
          <w:szCs w:val="26"/>
        </w:rPr>
        <w:t>ознакомится</w:t>
      </w:r>
      <w:proofErr w:type="gramEnd"/>
      <w:r w:rsidRPr="006F75A8">
        <w:rPr>
          <w:color w:val="001219"/>
          <w:sz w:val="26"/>
          <w:szCs w:val="26"/>
        </w:rPr>
        <w:t xml:space="preserve"> на публичной кадастровой карте в сети «Интернет» (адрес сайта: </w:t>
      </w:r>
      <w:hyperlink r:id="rId5" w:history="1">
        <w:r w:rsidRPr="006F75A8">
          <w:rPr>
            <w:rStyle w:val="a5"/>
            <w:color w:val="285473"/>
            <w:sz w:val="26"/>
            <w:szCs w:val="26"/>
            <w:bdr w:val="none" w:sz="0" w:space="0" w:color="auto" w:frame="1"/>
          </w:rPr>
          <w:t>http://pkk5.roreestr.ru</w:t>
        </w:r>
      </w:hyperlink>
      <w:r w:rsidRPr="006F75A8">
        <w:rPr>
          <w:color w:val="001219"/>
          <w:sz w:val="26"/>
          <w:szCs w:val="26"/>
        </w:rPr>
        <w:t>.</w:t>
      </w:r>
      <w:r>
        <w:rPr>
          <w:color w:val="001219"/>
          <w:sz w:val="26"/>
          <w:szCs w:val="26"/>
        </w:rPr>
        <w:t>)</w:t>
      </w:r>
    </w:p>
    <w:p w:rsidR="001A60DF" w:rsidRDefault="001A60DF" w:rsidP="001A60DF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6"/>
          <w:szCs w:val="26"/>
        </w:rPr>
      </w:pPr>
    </w:p>
    <w:p w:rsidR="00006FAF" w:rsidRPr="00F84F72" w:rsidRDefault="00006FAF" w:rsidP="00F84F7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sectPr w:rsidR="00006FAF" w:rsidRPr="00F84F72" w:rsidSect="006C541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F6D"/>
    <w:multiLevelType w:val="multilevel"/>
    <w:tmpl w:val="3CB2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DF"/>
    <w:rsid w:val="00006FAF"/>
    <w:rsid w:val="001A60DF"/>
    <w:rsid w:val="002D57E2"/>
    <w:rsid w:val="003419D6"/>
    <w:rsid w:val="00367E33"/>
    <w:rsid w:val="003A66BC"/>
    <w:rsid w:val="006C5418"/>
    <w:rsid w:val="007E3899"/>
    <w:rsid w:val="0084183D"/>
    <w:rsid w:val="00994CC8"/>
    <w:rsid w:val="009C5B4C"/>
    <w:rsid w:val="009E72D1"/>
    <w:rsid w:val="00AE1EC3"/>
    <w:rsid w:val="00B1456E"/>
    <w:rsid w:val="00CA2F20"/>
    <w:rsid w:val="00CC2D04"/>
    <w:rsid w:val="00E57CA1"/>
    <w:rsid w:val="00E85005"/>
    <w:rsid w:val="00F8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F"/>
  </w:style>
  <w:style w:type="paragraph" w:styleId="1">
    <w:name w:val="heading 1"/>
    <w:basedOn w:val="a"/>
    <w:link w:val="10"/>
    <w:uiPriority w:val="9"/>
    <w:qFormat/>
    <w:rsid w:val="001A6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0DF"/>
    <w:rPr>
      <w:b/>
      <w:bCs/>
    </w:rPr>
  </w:style>
  <w:style w:type="character" w:styleId="a5">
    <w:name w:val="Hyperlink"/>
    <w:basedOn w:val="a0"/>
    <w:uiPriority w:val="99"/>
    <w:semiHidden/>
    <w:unhideWhenUsed/>
    <w:rsid w:val="001A60DF"/>
    <w:rPr>
      <w:color w:val="0000FF"/>
      <w:u w:val="single"/>
    </w:rPr>
  </w:style>
  <w:style w:type="paragraph" w:styleId="a6">
    <w:name w:val="No Spacing"/>
    <w:basedOn w:val="a"/>
    <w:uiPriority w:val="1"/>
    <w:qFormat/>
    <w:rsid w:val="001A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A6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k5.ro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2022-04-20T11:55:00Z</dcterms:created>
  <dcterms:modified xsi:type="dcterms:W3CDTF">2022-04-27T08:55:00Z</dcterms:modified>
</cp:coreProperties>
</file>