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54" w:rsidRDefault="00A84854">
      <w:pPr>
        <w:rPr>
          <w:sz w:val="2"/>
          <w:szCs w:val="2"/>
        </w:rPr>
      </w:pPr>
      <w:r w:rsidRPr="00A84854">
        <w:pict>
          <v:rect id="_x0000_s1029" style="position:absolute;margin-left:289.85pt;margin-top:52.45pt;width:50.65pt;height:63.1pt;z-index:-251658752;mso-position-horizontal-relative:page;mso-position-vertical-relative:page" fillcolor="#34353c" stroked="f">
            <w10:wrap anchorx="page" anchory="page"/>
          </v:rect>
        </w:pict>
      </w:r>
      <w:r w:rsidRPr="00A84854">
        <w:pict>
          <v:rect id="_x0000_s1028" style="position:absolute;margin-left:287.95pt;margin-top:50.5pt;width:54.5pt;height:66.7pt;z-index:-251658751;mso-position-horizontal-relative:page;mso-position-vertical-relative:page" fillcolor="#34353c" stroked="f">
            <w10:wrap anchorx="page" anchory="page"/>
          </v:rect>
        </w:pict>
      </w:r>
    </w:p>
    <w:p w:rsidR="00A84854" w:rsidRDefault="00A84854">
      <w:pPr>
        <w:framePr w:wrap="none" w:vAnchor="page" w:hAnchor="page" w:x="5760" w:y="101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>
            <v:imagedata r:id="rId7" r:href="rId8"/>
          </v:shape>
        </w:pict>
      </w:r>
    </w:p>
    <w:p w:rsidR="00A84854" w:rsidRDefault="009B0400">
      <w:pPr>
        <w:pStyle w:val="30"/>
        <w:framePr w:w="8515" w:h="1145" w:hRule="exact" w:wrap="none" w:vAnchor="page" w:hAnchor="page" w:x="2145" w:y="2533"/>
        <w:shd w:val="clear" w:color="auto" w:fill="auto"/>
        <w:spacing w:after="318" w:line="280" w:lineRule="exact"/>
        <w:ind w:left="180"/>
      </w:pPr>
      <w:r>
        <w:t>ПРАВИТЕЛЬСТВО БРЯНСКОЙ ОБЛАСТИ</w:t>
      </w:r>
    </w:p>
    <w:p w:rsidR="00A84854" w:rsidRDefault="009B0400">
      <w:pPr>
        <w:pStyle w:val="10"/>
        <w:framePr w:w="8515" w:h="1145" w:hRule="exact" w:wrap="none" w:vAnchor="page" w:hAnchor="page" w:x="2145" w:y="2533"/>
        <w:shd w:val="clear" w:color="auto" w:fill="auto"/>
        <w:spacing w:before="0" w:after="0" w:line="400" w:lineRule="exact"/>
        <w:ind w:right="20"/>
      </w:pPr>
      <w:bookmarkStart w:id="0" w:name="bookmark0"/>
      <w:r>
        <w:t>ПОСТАНОВЛЕНИЕ</w:t>
      </w:r>
      <w:bookmarkEnd w:id="0"/>
    </w:p>
    <w:p w:rsidR="00A84854" w:rsidRDefault="009B0400">
      <w:pPr>
        <w:pStyle w:val="20"/>
        <w:framePr w:w="8515" w:h="1615" w:hRule="exact" w:wrap="none" w:vAnchor="page" w:hAnchor="page" w:x="2145" w:y="4277"/>
        <w:shd w:val="clear" w:color="auto" w:fill="auto"/>
        <w:spacing w:before="0" w:after="372"/>
        <w:ind w:left="720" w:right="5120"/>
      </w:pPr>
      <w:r>
        <w:t>от 22 августа 2022 г. № 346-п г, Брянск</w:t>
      </w:r>
    </w:p>
    <w:p w:rsidR="00A84854" w:rsidRDefault="009B0400">
      <w:pPr>
        <w:pStyle w:val="20"/>
        <w:framePr w:w="8515" w:h="1615" w:hRule="exact" w:wrap="none" w:vAnchor="page" w:hAnchor="page" w:x="2145" w:y="4277"/>
        <w:shd w:val="clear" w:color="auto" w:fill="auto"/>
        <w:spacing w:before="0" w:after="0" w:line="283" w:lineRule="exact"/>
        <w:ind w:right="5260" w:firstLine="0"/>
      </w:pPr>
      <w:r>
        <w:t>О введении особого противо</w:t>
      </w:r>
      <w:r>
        <w:softHyphen/>
        <w:t>пожарного режима в лесах</w:t>
      </w:r>
    </w:p>
    <w:p w:rsidR="00A84854" w:rsidRDefault="009B0400">
      <w:pPr>
        <w:pStyle w:val="20"/>
        <w:framePr w:w="8515" w:h="8111" w:hRule="exact" w:wrap="none" w:vAnchor="page" w:hAnchor="page" w:x="2145" w:y="6397"/>
        <w:shd w:val="clear" w:color="auto" w:fill="auto"/>
        <w:spacing w:before="0" w:after="240" w:line="288" w:lineRule="exact"/>
        <w:ind w:left="28" w:firstLine="720"/>
        <w:jc w:val="both"/>
      </w:pPr>
      <w:proofErr w:type="gramStart"/>
      <w:r>
        <w:t xml:space="preserve">В связи с повышением </w:t>
      </w:r>
      <w:r>
        <w:t>класса пожарной опасности по условиям погоды</w:t>
      </w:r>
      <w:r>
        <w:br/>
        <w:t>в лесах на территории Брянской области, в целях недопущения</w:t>
      </w:r>
      <w:r>
        <w:br/>
        <w:t>возникновения чрезвычайных ситуаций, вызванных лесными пожарами,</w:t>
      </w:r>
      <w:r>
        <w:br/>
        <w:t>обеспечения пожарной безопасности в населенных пунктах, лесах</w:t>
      </w:r>
      <w:r>
        <w:br/>
        <w:t>и на объектах экономики,</w:t>
      </w:r>
      <w:r>
        <w:t xml:space="preserve"> в соответствии с законами Брянской области</w:t>
      </w:r>
      <w:r>
        <w:br/>
        <w:t>от 13 декабря 2005 года № 89-3 «О пожарной безопасности», от 30 декабря</w:t>
      </w:r>
      <w:r>
        <w:br/>
        <w:t>2005 года № 122-3 «О защите населения</w:t>
      </w:r>
      <w:proofErr w:type="gramEnd"/>
      <w:r>
        <w:t xml:space="preserve"> и территории Брянской области</w:t>
      </w:r>
      <w:r>
        <w:br/>
        <w:t>от чрезвычайных ситуаций природного и техногенного характера»</w:t>
      </w:r>
      <w:r>
        <w:br/>
        <w:t>Правительс</w:t>
      </w:r>
      <w:r>
        <w:t>тво Брянской области</w:t>
      </w:r>
      <w:r>
        <w:br/>
        <w:t>ПОСТАНОВЛЯЕТ:</w:t>
      </w:r>
    </w:p>
    <w:p w:rsidR="00A84854" w:rsidRDefault="009B0400">
      <w:pPr>
        <w:pStyle w:val="20"/>
        <w:framePr w:w="8515" w:h="8111" w:hRule="exact" w:wrap="none" w:vAnchor="page" w:hAnchor="page" w:x="2145" w:y="6397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0" w:line="288" w:lineRule="exact"/>
        <w:ind w:left="28" w:firstLine="720"/>
        <w:jc w:val="both"/>
      </w:pPr>
      <w:r>
        <w:t>Ввести с 22 августа по 9 сентября 2022 года на территории лесных</w:t>
      </w:r>
      <w:r>
        <w:br/>
        <w:t xml:space="preserve">участков особый противопожарный режим (далее - особый </w:t>
      </w:r>
      <w:proofErr w:type="spellStart"/>
      <w:r>
        <w:t>против</w:t>
      </w:r>
      <w:proofErr w:type="gramStart"/>
      <w:r>
        <w:t>о</w:t>
      </w:r>
      <w:proofErr w:type="spellEnd"/>
      <w:r>
        <w:t>-</w:t>
      </w:r>
      <w:proofErr w:type="gramEnd"/>
      <w:r>
        <w:br/>
        <w:t>пожарный режим в лесах), в том числе:</w:t>
      </w:r>
    </w:p>
    <w:p w:rsidR="00A84854" w:rsidRDefault="009B0400">
      <w:pPr>
        <w:pStyle w:val="20"/>
        <w:framePr w:w="8515" w:h="8111" w:hRule="exact" w:wrap="none" w:vAnchor="page" w:hAnchor="page" w:x="2145" w:y="6397"/>
        <w:shd w:val="clear" w:color="auto" w:fill="auto"/>
        <w:tabs>
          <w:tab w:val="left" w:leader="underscore" w:pos="7123"/>
        </w:tabs>
        <w:spacing w:before="0" w:after="0" w:line="288" w:lineRule="exact"/>
        <w:ind w:firstLine="720"/>
        <w:jc w:val="both"/>
      </w:pPr>
      <w:r>
        <w:t>ГКУ Брянской области «</w:t>
      </w:r>
      <w:proofErr w:type="spellStart"/>
      <w:r>
        <w:t>Клетнянское</w:t>
      </w:r>
      <w:proofErr w:type="spellEnd"/>
      <w:r>
        <w:t xml:space="preserve"> лесн</w:t>
      </w:r>
      <w:r w:rsidR="00B81E25">
        <w:t>ичество»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797"/>
        <w:gridCol w:w="941"/>
      </w:tblGrid>
      <w:tr w:rsidR="00A84854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854" w:rsidRDefault="009B0400">
            <w:pPr>
              <w:pStyle w:val="20"/>
              <w:framePr w:w="2602" w:h="946" w:wrap="none" w:vAnchor="page" w:hAnchor="page" w:x="8668" w:y="14494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2ArialNarrow6pt"/>
              </w:rPr>
              <w:t>АДМИНИСТРАЦИЯ ШТНЯНСК0Г0 РАЙОНА</w:t>
            </w:r>
          </w:p>
        </w:tc>
      </w:tr>
      <w:tr w:rsidR="00A8485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84854" w:rsidRDefault="009B0400">
            <w:pPr>
              <w:pStyle w:val="20"/>
              <w:framePr w:w="2602" w:h="946" w:wrap="none" w:vAnchor="page" w:hAnchor="page" w:x="8668" w:y="14494"/>
              <w:shd w:val="clear" w:color="auto" w:fill="auto"/>
              <w:spacing w:before="0" w:after="0" w:line="120" w:lineRule="exact"/>
              <w:ind w:left="220" w:firstLine="0"/>
            </w:pPr>
            <w:r>
              <w:rPr>
                <w:rStyle w:val="2ArialNarrow6pt"/>
              </w:rPr>
              <w:t>1</w:t>
            </w:r>
          </w:p>
          <w:p w:rsidR="00A84854" w:rsidRDefault="009B0400">
            <w:pPr>
              <w:pStyle w:val="20"/>
              <w:framePr w:w="2602" w:h="946" w:wrap="none" w:vAnchor="page" w:hAnchor="page" w:x="8668" w:y="14494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210pt"/>
              </w:rPr>
              <w:t>ft</w:t>
            </w:r>
          </w:p>
          <w:p w:rsidR="00A84854" w:rsidRDefault="009B0400">
            <w:pPr>
              <w:pStyle w:val="20"/>
              <w:framePr w:w="2602" w:h="946" w:wrap="none" w:vAnchor="page" w:hAnchor="page" w:x="8668" w:y="14494"/>
              <w:shd w:val="clear" w:color="auto" w:fill="auto"/>
              <w:spacing w:before="0" w:after="0" w:line="600" w:lineRule="exact"/>
              <w:ind w:firstLine="0"/>
            </w:pPr>
            <w:r>
              <w:rPr>
                <w:rStyle w:val="2ArialNarrow30pt-1pt"/>
              </w:rPr>
              <w:t>*1</w:t>
            </w:r>
          </w:p>
          <w:p w:rsidR="00A84854" w:rsidRDefault="009B0400">
            <w:pPr>
              <w:pStyle w:val="20"/>
              <w:framePr w:w="2602" w:h="946" w:wrap="none" w:vAnchor="page" w:hAnchor="page" w:x="8668" w:y="14494"/>
              <w:shd w:val="clear" w:color="auto" w:fill="auto"/>
              <w:spacing w:before="0" w:after="0" w:line="80" w:lineRule="exact"/>
              <w:ind w:firstLine="0"/>
              <w:jc w:val="right"/>
            </w:pPr>
            <w:r>
              <w:rPr>
                <w:rStyle w:val="24pt"/>
              </w:rPr>
              <w:t>С</w:t>
            </w:r>
          </w:p>
        </w:tc>
        <w:tc>
          <w:tcPr>
            <w:tcW w:w="797" w:type="dxa"/>
            <w:shd w:val="clear" w:color="auto" w:fill="FFFFFF"/>
          </w:tcPr>
          <w:p w:rsidR="00A84854" w:rsidRDefault="00A84854">
            <w:pPr>
              <w:framePr w:w="2602" w:h="946" w:wrap="none" w:vAnchor="page" w:hAnchor="page" w:x="8668" w:y="1449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shd w:val="clear" w:color="auto" w:fill="FFFFFF"/>
          </w:tcPr>
          <w:p w:rsidR="00A84854" w:rsidRDefault="009B0400">
            <w:pPr>
              <w:pStyle w:val="20"/>
              <w:framePr w:w="2602" w:h="946" w:wrap="none" w:vAnchor="page" w:hAnchor="page" w:x="8668" w:y="14494"/>
              <w:shd w:val="clear" w:color="auto" w:fill="auto"/>
              <w:spacing w:before="0" w:after="0" w:line="190" w:lineRule="exact"/>
              <w:ind w:left="220" w:firstLine="0"/>
            </w:pPr>
            <w:r>
              <w:rPr>
                <w:rStyle w:val="2ArialNarrow6pt"/>
              </w:rPr>
              <w:t xml:space="preserve">20 </w:t>
            </w:r>
            <w:r>
              <w:rPr>
                <w:rStyle w:val="2ArialNarrow95pt"/>
              </w:rPr>
              <w:t>&amp;т.</w:t>
            </w:r>
          </w:p>
        </w:tc>
      </w:tr>
      <w:tr w:rsidR="00A8485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854" w:rsidRDefault="009B0400">
            <w:pPr>
              <w:pStyle w:val="20"/>
              <w:framePr w:w="2602" w:h="946" w:wrap="none" w:vAnchor="page" w:hAnchor="page" w:x="8668" w:y="14494"/>
              <w:shd w:val="clear" w:color="auto" w:fill="auto"/>
              <w:spacing w:before="0" w:after="0" w:line="120" w:lineRule="exact"/>
              <w:ind w:left="160" w:firstLine="0"/>
            </w:pPr>
            <w:r>
              <w:rPr>
                <w:rStyle w:val="2ArialNarrow6pt"/>
              </w:rPr>
              <w:t xml:space="preserve">Вход. </w:t>
            </w:r>
            <w:r>
              <w:rPr>
                <w:rStyle w:val="2ArialNarrow6pt"/>
                <w:lang w:val="en-US" w:eastAsia="en-US" w:bidi="en-US"/>
              </w:rPr>
              <w:t>Ns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84854" w:rsidRDefault="00A84854">
            <w:pPr>
              <w:framePr w:w="2602" w:h="946" w:wrap="none" w:vAnchor="page" w:hAnchor="page" w:x="8668" w:y="1449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854" w:rsidRDefault="00A84854">
            <w:pPr>
              <w:framePr w:w="2602" w:h="946" w:wrap="none" w:vAnchor="page" w:hAnchor="page" w:x="8668" w:y="14494"/>
              <w:rPr>
                <w:sz w:val="10"/>
                <w:szCs w:val="10"/>
              </w:rPr>
            </w:pPr>
          </w:p>
        </w:tc>
      </w:tr>
    </w:tbl>
    <w:p w:rsidR="00A84854" w:rsidRDefault="00A84854">
      <w:pPr>
        <w:rPr>
          <w:sz w:val="2"/>
          <w:szCs w:val="2"/>
        </w:rPr>
        <w:sectPr w:rsidR="00A848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4854" w:rsidRDefault="009B0400">
      <w:pPr>
        <w:pStyle w:val="a5"/>
        <w:framePr w:wrap="none" w:vAnchor="page" w:hAnchor="page" w:x="6337" w:y="1112"/>
        <w:shd w:val="clear" w:color="auto" w:fill="auto"/>
        <w:spacing w:line="210" w:lineRule="exact"/>
      </w:pPr>
      <w:r>
        <w:lastRenderedPageBreak/>
        <w:t>2</w:t>
      </w:r>
    </w:p>
    <w:p w:rsidR="00A84854" w:rsidRDefault="009B0400">
      <w:pPr>
        <w:pStyle w:val="20"/>
        <w:framePr w:w="8501" w:h="12413" w:hRule="exact" w:wrap="none" w:vAnchor="page" w:hAnchor="page" w:x="2166" w:y="161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83" w:lineRule="exact"/>
        <w:ind w:firstLine="680"/>
        <w:jc w:val="both"/>
      </w:pPr>
      <w:proofErr w:type="gramStart"/>
      <w:r>
        <w:t xml:space="preserve">Запретить на землях лесного фонда, расположенных на территории Брянской области, использовать открытый огонь (костры, паяльные </w:t>
      </w:r>
      <w:r>
        <w:t>лампы, примусы, мангалы, жаровни) в хвойных молодняках, на гарях, участках поврежденного леса, торфяниках, в местах рубок (на лесосеках), не очищен</w:t>
      </w:r>
      <w:r>
        <w:softHyphen/>
        <w:t>ных от порубочных остатков и заготовленной древесины, в местах с подсох</w:t>
      </w:r>
      <w:r>
        <w:softHyphen/>
        <w:t>шей травой, а также под кронами дере</w:t>
      </w:r>
      <w:r>
        <w:t>вьев.</w:t>
      </w:r>
      <w:proofErr w:type="gramEnd"/>
    </w:p>
    <w:p w:rsidR="00A84854" w:rsidRDefault="009B0400">
      <w:pPr>
        <w:pStyle w:val="20"/>
        <w:framePr w:w="8501" w:h="12413" w:hRule="exact" w:wrap="none" w:vAnchor="page" w:hAnchor="page" w:x="2166" w:y="1612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83" w:lineRule="exact"/>
        <w:ind w:firstLine="680"/>
        <w:jc w:val="both"/>
      </w:pPr>
      <w:r>
        <w:t>Управлению лесами Брянской области в период действия особого противопожарного режима в лесах обеспечить:</w:t>
      </w:r>
    </w:p>
    <w:p w:rsidR="00A84854" w:rsidRDefault="009B0400">
      <w:pPr>
        <w:pStyle w:val="20"/>
        <w:framePr w:w="8501" w:h="12413" w:hRule="exact" w:wrap="none" w:vAnchor="page" w:hAnchor="page" w:x="2166" w:y="1612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283" w:lineRule="exact"/>
        <w:ind w:firstLine="680"/>
        <w:jc w:val="both"/>
      </w:pPr>
      <w:r>
        <w:t>Ограничение проведения культурно-массовых и спортивных меро</w:t>
      </w:r>
      <w:r>
        <w:softHyphen/>
        <w:t>приятий на землях лесного фонда без согласования с управлением лесами Брянской област</w:t>
      </w:r>
      <w:r>
        <w:t>и.</w:t>
      </w:r>
    </w:p>
    <w:p w:rsidR="00A84854" w:rsidRDefault="009B0400">
      <w:pPr>
        <w:pStyle w:val="20"/>
        <w:framePr w:w="8501" w:h="12413" w:hRule="exact" w:wrap="none" w:vAnchor="page" w:hAnchor="page" w:x="2166" w:y="1612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283" w:lineRule="exact"/>
        <w:ind w:firstLine="680"/>
        <w:jc w:val="both"/>
      </w:pPr>
      <w:r>
        <w:t>Недопущение на землях лесного фонда, расположенных на терри</w:t>
      </w:r>
      <w:r>
        <w:softHyphen/>
        <w:t>тории Брянской области, выжигания хвороста, лесной подстилки, сухой травы и других лесных горючих материалов, проведения работ, связанных с применением открытого огня.</w:t>
      </w:r>
    </w:p>
    <w:p w:rsidR="00A84854" w:rsidRDefault="009B0400">
      <w:pPr>
        <w:pStyle w:val="20"/>
        <w:framePr w:w="8501" w:h="12413" w:hRule="exact" w:wrap="none" w:vAnchor="page" w:hAnchor="page" w:x="2166" w:y="1612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283" w:lineRule="exact"/>
        <w:ind w:firstLine="680"/>
        <w:jc w:val="both"/>
      </w:pPr>
      <w:r>
        <w:t>Установку вдоль автомобил</w:t>
      </w:r>
      <w:r>
        <w:t xml:space="preserve">ьных дорог по границам территорий лесных участков, на которых введен особый противопожарный режим, предупредительных аншлагов размером не менее 1 </w:t>
      </w:r>
      <w:proofErr w:type="spellStart"/>
      <w:r>
        <w:t>х</w:t>
      </w:r>
      <w:proofErr w:type="spellEnd"/>
      <w:proofErr w:type="gramStart"/>
      <w:r>
        <w:t xml:space="preserve"> !</w:t>
      </w:r>
      <w:proofErr w:type="gramEnd"/>
      <w:r>
        <w:t>,5 метра с инфор</w:t>
      </w:r>
      <w:r>
        <w:softHyphen/>
        <w:t>мацией о введении данного режима и периоде его действия.</w:t>
      </w:r>
    </w:p>
    <w:p w:rsidR="00A84854" w:rsidRDefault="009B0400">
      <w:pPr>
        <w:pStyle w:val="20"/>
        <w:framePr w:w="8501" w:h="12413" w:hRule="exact" w:wrap="none" w:vAnchor="page" w:hAnchor="page" w:x="2166" w:y="1612"/>
        <w:numPr>
          <w:ilvl w:val="1"/>
          <w:numId w:val="1"/>
        </w:numPr>
        <w:shd w:val="clear" w:color="auto" w:fill="auto"/>
        <w:tabs>
          <w:tab w:val="left" w:pos="1155"/>
        </w:tabs>
        <w:spacing w:before="0" w:after="0" w:line="283" w:lineRule="exact"/>
        <w:ind w:firstLine="680"/>
        <w:jc w:val="both"/>
      </w:pPr>
      <w:r>
        <w:t>Привлечение к профилактике и туше</w:t>
      </w:r>
      <w:r>
        <w:t>нию лесных пожаров аренда</w:t>
      </w:r>
      <w:r>
        <w:softHyphen/>
        <w:t>торов лесных участков.</w:t>
      </w:r>
    </w:p>
    <w:p w:rsidR="00A84854" w:rsidRDefault="009B0400">
      <w:pPr>
        <w:pStyle w:val="20"/>
        <w:framePr w:w="8501" w:h="12413" w:hRule="exact" w:wrap="none" w:vAnchor="page" w:hAnchor="page" w:x="2166" w:y="1612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83" w:lineRule="exact"/>
        <w:ind w:firstLine="680"/>
        <w:jc w:val="both"/>
      </w:pPr>
      <w:proofErr w:type="gramStart"/>
      <w:r>
        <w:t>Активизацию проведения работ' по охране лесов от пожаров, включающих в себя выполнение мер пожарной безопасности в лесах и тушение пожаров в лесах, в том числе усиление патрулирования лесов, устройство и ухо</w:t>
      </w:r>
      <w:r>
        <w:t>д за противопожарными минерализованными полосами, ремонт и содержание дорог противопожарного назначения, содержание в постоянной готовности к применению сил и средств ГБУ Брянской области «</w:t>
      </w:r>
      <w:proofErr w:type="spellStart"/>
      <w:r>
        <w:t>Лесопожарная</w:t>
      </w:r>
      <w:proofErr w:type="spellEnd"/>
      <w:r>
        <w:t xml:space="preserve"> служба».</w:t>
      </w:r>
      <w:proofErr w:type="gramEnd"/>
    </w:p>
    <w:p w:rsidR="00A84854" w:rsidRDefault="009B0400">
      <w:pPr>
        <w:pStyle w:val="20"/>
        <w:framePr w:w="8501" w:h="12413" w:hRule="exact" w:wrap="none" w:vAnchor="page" w:hAnchor="page" w:x="2166" w:y="1612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83" w:lineRule="exact"/>
        <w:ind w:firstLine="680"/>
        <w:jc w:val="both"/>
      </w:pPr>
      <w:r>
        <w:t>Круглосуточную работу региональной диспетчерс</w:t>
      </w:r>
      <w:r>
        <w:t>кой службы управления лесами Брянской области по адресу: 241007, г. Брянск, ул. Вали Сафроновой, д. 56, мониторинг пожарной опасности в лесах и лесных пожаров, прием сообщений о лесных пожарах и обращений граждан по контактным телефонам: (4832) 64-24-80, 7</w:t>
      </w:r>
      <w:r>
        <w:t>1-62-16, 8-930-724-89-13.</w:t>
      </w:r>
    </w:p>
    <w:p w:rsidR="00A84854" w:rsidRDefault="009B0400">
      <w:pPr>
        <w:pStyle w:val="20"/>
        <w:framePr w:w="8501" w:h="12413" w:hRule="exact" w:wrap="none" w:vAnchor="page" w:hAnchor="page" w:x="2166" w:y="1612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83" w:lineRule="exact"/>
        <w:ind w:firstLine="680"/>
        <w:jc w:val="both"/>
      </w:pPr>
      <w:r>
        <w:t>Устойчивое взаимодействие между исполнительными органами государственной власти Брянской области при выполнении мер пожарной безопасности и тушении пожаров в лесах.</w:t>
      </w:r>
    </w:p>
    <w:p w:rsidR="00A84854" w:rsidRDefault="009B0400">
      <w:pPr>
        <w:pStyle w:val="20"/>
        <w:framePr w:w="8501" w:h="12413" w:hRule="exact" w:wrap="none" w:vAnchor="page" w:hAnchor="page" w:x="2166" w:y="1612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83" w:lineRule="exact"/>
        <w:ind w:firstLine="680"/>
        <w:jc w:val="both"/>
      </w:pPr>
      <w:r>
        <w:t>Своевременное представление информации во взаимодействую</w:t>
      </w:r>
      <w:r>
        <w:softHyphen/>
        <w:t>щие орга</w:t>
      </w:r>
      <w:r>
        <w:t>ны управления территориальной подсистемы РСЧС Брянской области о лесных пожарах, привлекаемых для их тушения силах и средствах.</w:t>
      </w:r>
    </w:p>
    <w:p w:rsidR="00A84854" w:rsidRDefault="00A84854">
      <w:pPr>
        <w:rPr>
          <w:sz w:val="2"/>
          <w:szCs w:val="2"/>
        </w:rPr>
        <w:sectPr w:rsidR="00A848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4854" w:rsidRDefault="009B0400">
      <w:pPr>
        <w:pStyle w:val="a5"/>
        <w:framePr w:wrap="none" w:vAnchor="page" w:hAnchor="page" w:x="6313" w:y="1300"/>
        <w:shd w:val="clear" w:color="auto" w:fill="auto"/>
        <w:spacing w:line="210" w:lineRule="exact"/>
      </w:pPr>
      <w:r>
        <w:lastRenderedPageBreak/>
        <w:t>3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0" w:line="288" w:lineRule="exact"/>
        <w:ind w:firstLine="680"/>
        <w:jc w:val="both"/>
      </w:pPr>
      <w:r>
        <w:t xml:space="preserve">Принятие мер по информированию населения через средства массовой информации, а также на автомобильных и </w:t>
      </w:r>
      <w:r>
        <w:t>железнодорожных вокзалах, в пригородных поездах о введении и сроке действия особого противопожарного режима в лесах и ответственности за его нарушение.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88" w:lineRule="exact"/>
        <w:ind w:firstLine="680"/>
        <w:jc w:val="both"/>
      </w:pPr>
      <w:r>
        <w:t>Рекомендовать главному управлению МЧС России по Брянской области: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88" w:lineRule="exact"/>
        <w:ind w:firstLine="680"/>
        <w:jc w:val="both"/>
      </w:pPr>
      <w:r>
        <w:t xml:space="preserve">Организовать координацию деятельности </w:t>
      </w:r>
      <w:r>
        <w:t>и своевременное реаги</w:t>
      </w:r>
      <w:r>
        <w:softHyphen/>
        <w:t>рование сил и средств областной территориальной подсистемы РСЧС Брян</w:t>
      </w:r>
      <w:r>
        <w:softHyphen/>
        <w:t>ской области при возникновении природных пожаров в соответствии с действующим законодательством.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1"/>
          <w:numId w:val="1"/>
        </w:numPr>
        <w:shd w:val="clear" w:color="auto" w:fill="auto"/>
        <w:tabs>
          <w:tab w:val="left" w:pos="1153"/>
        </w:tabs>
        <w:spacing w:before="0" w:after="0" w:line="288" w:lineRule="exact"/>
        <w:ind w:firstLine="680"/>
        <w:jc w:val="both"/>
      </w:pPr>
      <w:r>
        <w:t>Совместно с органами местного самоуправления провести профи</w:t>
      </w:r>
      <w:r>
        <w:softHyphen/>
        <w:t>лактичес</w:t>
      </w:r>
      <w:r>
        <w:t>кую работу' среди населения по соблюдению правил пожарной безопасности в населенных пунктах, быту, недопущению фактов неосторож</w:t>
      </w:r>
      <w:r>
        <w:softHyphen/>
        <w:t>ного обращения с огнем.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1"/>
          <w:numId w:val="1"/>
        </w:numPr>
        <w:shd w:val="clear" w:color="auto" w:fill="auto"/>
        <w:tabs>
          <w:tab w:val="left" w:pos="1148"/>
        </w:tabs>
        <w:spacing w:before="0" w:after="0" w:line="288" w:lineRule="exact"/>
        <w:ind w:firstLine="680"/>
        <w:jc w:val="both"/>
      </w:pPr>
      <w:r>
        <w:t>Организовать взаимодействие с Брянским районным управлением АО «</w:t>
      </w:r>
      <w:proofErr w:type="spellStart"/>
      <w:r>
        <w:t>Транснефть</w:t>
      </w:r>
      <w:proofErr w:type="spellEnd"/>
      <w:r>
        <w:t xml:space="preserve"> - Дружба» по обмену </w:t>
      </w:r>
      <w:r>
        <w:t>информацией о пожарной обстановке в ходе полетов.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288" w:lineRule="exact"/>
        <w:ind w:firstLine="680"/>
        <w:jc w:val="both"/>
      </w:pPr>
      <w:r>
        <w:t>Рекомендовать главам администраций муниципальных районов, муниципальных и городских округов Брянской области: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88" w:lineRule="exact"/>
        <w:ind w:firstLine="680"/>
        <w:jc w:val="both"/>
      </w:pPr>
      <w:r>
        <w:t>Принять необходимые превентивные меры по предупреждению чрезвычайных ситуаций в рамках своих пол</w:t>
      </w:r>
      <w:r>
        <w:t>номочий, установленных законо</w:t>
      </w:r>
      <w:r>
        <w:softHyphen/>
        <w:t>дательством.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1"/>
          <w:numId w:val="1"/>
        </w:numPr>
        <w:shd w:val="clear" w:color="auto" w:fill="auto"/>
        <w:tabs>
          <w:tab w:val="left" w:pos="1143"/>
        </w:tabs>
        <w:spacing w:before="0" w:after="0" w:line="288" w:lineRule="exact"/>
        <w:ind w:firstLine="680"/>
        <w:jc w:val="both"/>
      </w:pPr>
      <w:r>
        <w:t>В случае повышения пожарной опасности рассмотреть вопрос о введении особого противопожарного режима на территориях соответствующих муниципальных районов, муниципальных и городских округов.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88" w:lineRule="exact"/>
        <w:ind w:firstLine="680"/>
        <w:jc w:val="both"/>
      </w:pPr>
      <w:r>
        <w:t>Рекомендовать филиалу ФГ</w:t>
      </w:r>
      <w:r>
        <w:t>УП ВГТРК ГТРК «Брянск», ГАУ Брянской области «Десна» (телеканал «Брянская Губерния») ежедневно передавать краткую информацию о высокой пожарной опасности и введен</w:t>
      </w:r>
      <w:r>
        <w:softHyphen/>
        <w:t>ном особом противопожарном режиме в лесах.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88" w:lineRule="exact"/>
        <w:ind w:firstLine="680"/>
        <w:jc w:val="both"/>
      </w:pPr>
      <w:r>
        <w:t xml:space="preserve">Опубликовать постановление на «Официальном </w:t>
      </w:r>
      <w:proofErr w:type="spellStart"/>
      <w:proofErr w:type="gramStart"/>
      <w:r>
        <w:t>интерне</w:t>
      </w:r>
      <w:r>
        <w:t>т-портале</w:t>
      </w:r>
      <w:proofErr w:type="spellEnd"/>
      <w:proofErr w:type="gramEnd"/>
      <w:r>
        <w:t xml:space="preserve"> правовой информации» </w:t>
      </w:r>
      <w:r w:rsidRPr="00B81E25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pravo</w:t>
      </w:r>
      <w:proofErr w:type="spellEnd"/>
      <w:r w:rsidRPr="00B81E25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B81E25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B81E25">
        <w:rPr>
          <w:lang w:eastAsia="en-US" w:bidi="en-US"/>
        </w:rPr>
        <w:t xml:space="preserve">) </w:t>
      </w:r>
      <w:r>
        <w:t>и разместить на официальном сайте Правительства Брянской области.</w:t>
      </w:r>
    </w:p>
    <w:p w:rsidR="00A84854" w:rsidRDefault="009B0400">
      <w:pPr>
        <w:pStyle w:val="20"/>
        <w:framePr w:w="8520" w:h="10137" w:hRule="exact" w:wrap="none" w:vAnchor="page" w:hAnchor="page" w:x="2156" w:y="1761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288" w:lineRule="exact"/>
        <w:ind w:firstLine="68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Брянской области </w:t>
      </w:r>
      <w:proofErr w:type="spellStart"/>
      <w:r>
        <w:t>Грибанова</w:t>
      </w:r>
      <w:proofErr w:type="spellEnd"/>
      <w:r>
        <w:t xml:space="preserve"> Б.И.</w:t>
      </w:r>
    </w:p>
    <w:p w:rsidR="00A84854" w:rsidRDefault="009B0400">
      <w:pPr>
        <w:pStyle w:val="20"/>
        <w:framePr w:w="8520" w:h="298" w:hRule="exact" w:wrap="none" w:vAnchor="page" w:hAnchor="page" w:x="2156" w:y="12877"/>
        <w:shd w:val="clear" w:color="auto" w:fill="auto"/>
        <w:spacing w:before="0" w:after="0" w:line="240" w:lineRule="exact"/>
        <w:ind w:right="14" w:firstLine="0"/>
        <w:jc w:val="right"/>
      </w:pPr>
      <w:r>
        <w:t>А.В. Богомаз</w:t>
      </w:r>
    </w:p>
    <w:p w:rsidR="00A84854" w:rsidRDefault="00B81E25">
      <w:pPr>
        <w:framePr w:wrap="none" w:vAnchor="page" w:hAnchor="page" w:x="2324" w:y="12095"/>
        <w:rPr>
          <w:sz w:val="2"/>
          <w:szCs w:val="2"/>
        </w:rPr>
      </w:pPr>
      <w:r>
        <w:pict>
          <v:shape id="_x0000_i1026" type="#_x0000_t75" style="width:144.75pt;height:99pt">
            <v:imagedata r:id="rId9" r:href="rId10"/>
          </v:shape>
        </w:pict>
      </w:r>
    </w:p>
    <w:p w:rsidR="00A84854" w:rsidRDefault="00A84854">
      <w:pPr>
        <w:rPr>
          <w:sz w:val="2"/>
          <w:szCs w:val="2"/>
        </w:rPr>
      </w:pPr>
    </w:p>
    <w:sectPr w:rsidR="00A84854" w:rsidSect="00A8485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00" w:rsidRDefault="009B0400" w:rsidP="00A84854">
      <w:r>
        <w:separator/>
      </w:r>
    </w:p>
  </w:endnote>
  <w:endnote w:type="continuationSeparator" w:id="0">
    <w:p w:rsidR="009B0400" w:rsidRDefault="009B0400" w:rsidP="00A8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00" w:rsidRDefault="009B0400"/>
  </w:footnote>
  <w:footnote w:type="continuationSeparator" w:id="0">
    <w:p w:rsidR="009B0400" w:rsidRDefault="009B04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80B"/>
    <w:multiLevelType w:val="multilevel"/>
    <w:tmpl w:val="F74E1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4854"/>
    <w:rsid w:val="009B0400"/>
    <w:rsid w:val="00A84854"/>
    <w:rsid w:val="00B8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48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485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84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84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A84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84854"/>
    <w:rPr>
      <w:color w:val="000000"/>
      <w:spacing w:val="0"/>
      <w:w w:val="100"/>
      <w:position w:val="0"/>
      <w:sz w:val="24"/>
      <w:szCs w:val="24"/>
    </w:rPr>
  </w:style>
  <w:style w:type="character" w:customStyle="1" w:styleId="2ArialNarrow6pt">
    <w:name w:val="Основной текст (2) + Arial Narrow;6 pt"/>
    <w:basedOn w:val="2"/>
    <w:rsid w:val="00A84854"/>
    <w:rPr>
      <w:rFonts w:ascii="Arial Narrow" w:eastAsia="Arial Narrow" w:hAnsi="Arial Narrow" w:cs="Arial Narrow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0pt">
    <w:name w:val="Основной текст (2) + 10 pt"/>
    <w:basedOn w:val="2"/>
    <w:rsid w:val="00A84854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ArialNarrow30pt-1pt">
    <w:name w:val="Основной текст (2) + Arial Narrow;30 pt;Полужирный;Интервал -1 pt"/>
    <w:basedOn w:val="2"/>
    <w:rsid w:val="00A84854"/>
    <w:rPr>
      <w:rFonts w:ascii="Arial Narrow" w:eastAsia="Arial Narrow" w:hAnsi="Arial Narrow" w:cs="Arial Narrow"/>
      <w:b/>
      <w:bCs/>
      <w:color w:val="000000"/>
      <w:spacing w:val="-20"/>
      <w:w w:val="100"/>
      <w:position w:val="0"/>
      <w:sz w:val="60"/>
      <w:szCs w:val="60"/>
      <w:lang w:val="ru-RU" w:eastAsia="ru-RU" w:bidi="ru-RU"/>
    </w:rPr>
  </w:style>
  <w:style w:type="character" w:customStyle="1" w:styleId="24pt">
    <w:name w:val="Основной текст (2) + 4 pt"/>
    <w:basedOn w:val="2"/>
    <w:rsid w:val="00A84854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ArialNarrow95pt">
    <w:name w:val="Основной текст (2) + Arial Narrow;9;5 pt;Полужирный;Курсив"/>
    <w:basedOn w:val="2"/>
    <w:rsid w:val="00A84854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4">
    <w:name w:val="Колонтитул_"/>
    <w:basedOn w:val="a0"/>
    <w:link w:val="a5"/>
    <w:rsid w:val="00A8485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A8485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84854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paragraph" w:customStyle="1" w:styleId="20">
    <w:name w:val="Основной текст (2)"/>
    <w:basedOn w:val="a"/>
    <w:link w:val="2"/>
    <w:rsid w:val="00A84854"/>
    <w:pPr>
      <w:shd w:val="clear" w:color="auto" w:fill="FFFFFF"/>
      <w:spacing w:before="720" w:after="360" w:line="298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A8485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4549</Characters>
  <Application>Microsoft Office Word</Application>
  <DocSecurity>0</DocSecurity>
  <Lines>37</Lines>
  <Paragraphs>10</Paragraphs>
  <ScaleCrop>false</ScaleCrop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2022-08-24T10:23:00Z</dcterms:created>
  <dcterms:modified xsi:type="dcterms:W3CDTF">2022-08-24T10:25:00Z</dcterms:modified>
</cp:coreProperties>
</file>