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FB" w:rsidRPr="00E3252B" w:rsidRDefault="002F54BE" w:rsidP="002F54B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</w:pPr>
      <w:r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«Плюсы» </w:t>
      </w:r>
      <w:r w:rsidR="005A20AB"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</w:t>
      </w:r>
      <w:r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легализации </w:t>
      </w:r>
      <w:r w:rsidR="005A20AB"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</w:t>
      </w:r>
      <w:r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трудовых </w:t>
      </w:r>
      <w:r w:rsidR="005A20AB"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</w:t>
      </w:r>
      <w:r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>отношений</w:t>
      </w:r>
    </w:p>
    <w:p w:rsidR="00FF3DEA" w:rsidRPr="009955B0" w:rsidRDefault="00FF3DEA" w:rsidP="002F54B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</w:pPr>
    </w:p>
    <w:p w:rsidR="002F54BE" w:rsidRDefault="002F54BE" w:rsidP="002F5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Легализация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трудовых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2F54BE" w:rsidRDefault="002F54BE" w:rsidP="002968DD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трудоустройство (заключение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трудовых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Федерации)</w:t>
      </w:r>
      <w:r w:rsidR="005A20AB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 сотрудниками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5A20AB">
        <w:rPr>
          <w:rFonts w:ascii="Times New Roman" w:hAnsi="Times New Roman" w:cs="Times New Roman"/>
          <w:sz w:val="28"/>
          <w:szCs w:val="28"/>
        </w:rPr>
        <w:t>.</w:t>
      </w:r>
    </w:p>
    <w:p w:rsidR="00DF166A" w:rsidRDefault="002F54BE" w:rsidP="00DF166A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заработной 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страховых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 w:rsidR="00DF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внебюджетные 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фонды</w:t>
      </w:r>
      <w:r w:rsidR="00DF166A">
        <w:rPr>
          <w:rFonts w:ascii="Times New Roman" w:hAnsi="Times New Roman" w:cs="Times New Roman"/>
          <w:sz w:val="28"/>
          <w:szCs w:val="28"/>
        </w:rPr>
        <w:t>.</w:t>
      </w:r>
    </w:p>
    <w:p w:rsidR="00FF3DEA" w:rsidRPr="00E81CBF" w:rsidRDefault="00FF3DEA" w:rsidP="00E81CBF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79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</w:tblGrid>
      <w:tr w:rsidR="00DF166A" w:rsidRPr="00E3252B" w:rsidTr="0099059E">
        <w:tc>
          <w:tcPr>
            <w:tcW w:w="3828" w:type="dxa"/>
            <w:tcBorders>
              <w:bottom w:val="single" w:sz="4" w:space="0" w:color="auto"/>
            </w:tcBorders>
            <w:shd w:val="clear" w:color="auto" w:fill="92D050"/>
          </w:tcPr>
          <w:p w:rsidR="00DF166A" w:rsidRPr="00E3252B" w:rsidRDefault="00DF166A" w:rsidP="00296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«+» для</w:t>
            </w:r>
            <w:r w:rsidR="0021636D"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работодателя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D050"/>
          </w:tcPr>
          <w:p w:rsidR="00DF166A" w:rsidRPr="00E3252B" w:rsidRDefault="00DF166A" w:rsidP="00296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«+» для</w:t>
            </w:r>
            <w:r w:rsidR="0021636D"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работника</w:t>
            </w:r>
          </w:p>
        </w:tc>
      </w:tr>
      <w:tr w:rsidR="002968DD" w:rsidTr="009905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8DD" w:rsidRDefault="002968DD" w:rsidP="009E5510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68DD">
              <w:rPr>
                <w:rFonts w:ascii="Times New Roman" w:hAnsi="Times New Roman" w:cs="Times New Roman"/>
                <w:sz w:val="26"/>
                <w:szCs w:val="26"/>
              </w:rPr>
              <w:t>Хорошая</w:t>
            </w:r>
            <w:proofErr w:type="gramEnd"/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 xml:space="preserve"> деловая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 xml:space="preserve"> репу</w:t>
            </w:r>
            <w:r w:rsidR="009E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968DD">
              <w:rPr>
                <w:rFonts w:ascii="Times New Roman" w:hAnsi="Times New Roman" w:cs="Times New Roman"/>
                <w:sz w:val="26"/>
                <w:szCs w:val="26"/>
              </w:rPr>
              <w:t>тация</w:t>
            </w:r>
            <w:proofErr w:type="spellEnd"/>
            <w:r w:rsidRPr="002968DD">
              <w:rPr>
                <w:rFonts w:ascii="Times New Roman" w:hAnsi="Times New Roman" w:cs="Times New Roman"/>
                <w:sz w:val="26"/>
                <w:szCs w:val="26"/>
              </w:rPr>
              <w:t>, положительны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 xml:space="preserve"> имидж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ответственного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>работодателя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68DD" w:rsidRDefault="002968DD" w:rsidP="009E551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требовать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работника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опре</w:t>
            </w:r>
            <w:proofErr w:type="spellEnd"/>
            <w:r w:rsidR="003073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деленной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трудовым</w:t>
            </w:r>
            <w:proofErr w:type="gramEnd"/>
            <w:r w:rsidR="00216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</w:t>
            </w:r>
            <w:proofErr w:type="spellEnd"/>
            <w:r w:rsidR="003073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вором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трудовой</w:t>
            </w:r>
            <w:r w:rsidR="009E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функции, соблюдения </w:t>
            </w:r>
            <w:r w:rsidR="009E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="009E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распорядка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68DD" w:rsidRPr="002968DD" w:rsidRDefault="002968DD" w:rsidP="00F52C2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</w:t>
            </w:r>
            <w:r w:rsidR="009E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привлечь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>виновных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дисцип</w:t>
            </w:r>
            <w:r w:rsidR="000C11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линарной</w:t>
            </w:r>
            <w:proofErr w:type="spellEnd"/>
            <w:proofErr w:type="gramEnd"/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материальной ответственности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порядке, установленном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Трудовым кодексом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</w:t>
            </w:r>
            <w:r w:rsidR="00ED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0C11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федераль</w:t>
            </w:r>
            <w:r w:rsidR="000C11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законами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некоторых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случаях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D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55B0"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 w:rsidR="000C11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>нистративной</w:t>
            </w:r>
            <w:proofErr w:type="spellEnd"/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, гражданской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>уголовной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8DD" w:rsidRDefault="009955B0" w:rsidP="00ED3554">
            <w:pPr>
              <w:pStyle w:val="a3"/>
              <w:numPr>
                <w:ilvl w:val="0"/>
                <w:numId w:val="3"/>
              </w:numPr>
              <w:tabs>
                <w:tab w:val="left" w:pos="431"/>
              </w:tabs>
              <w:ind w:left="6" w:hanging="6"/>
              <w:rPr>
                <w:rFonts w:ascii="Times New Roman" w:hAnsi="Times New Roman" w:cs="Times New Roman"/>
                <w:sz w:val="26"/>
                <w:szCs w:val="26"/>
              </w:rPr>
            </w:pP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Достойные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 условия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 (рабочее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место,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оборудованное</w:t>
            </w:r>
            <w:r w:rsidR="00ED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требованиями безопасности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трудовым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договором)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9955B0" w:rsidP="00ED3554">
            <w:pPr>
              <w:pStyle w:val="a3"/>
              <w:numPr>
                <w:ilvl w:val="0"/>
                <w:numId w:val="3"/>
              </w:numPr>
              <w:tabs>
                <w:tab w:val="left" w:pos="431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официальной заработной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платы, своевременно и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полном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9955B0" w:rsidP="00ED3554">
            <w:pPr>
              <w:pStyle w:val="a3"/>
              <w:numPr>
                <w:ilvl w:val="0"/>
                <w:numId w:val="3"/>
              </w:numPr>
              <w:tabs>
                <w:tab w:val="left" w:pos="431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r w:rsidR="00ED35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страхования </w:t>
            </w:r>
            <w:r w:rsidR="00ED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работника, в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порядке,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установленном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ральными</w:t>
            </w:r>
            <w:proofErr w:type="spellEnd"/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законами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9955B0" w:rsidP="00FB6C19">
            <w:pPr>
              <w:pStyle w:val="a3"/>
              <w:numPr>
                <w:ilvl w:val="0"/>
                <w:numId w:val="3"/>
              </w:numPr>
              <w:tabs>
                <w:tab w:val="left" w:pos="431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Оплачиваемый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лист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времен</w:t>
            </w:r>
            <w:r w:rsidR="00DA0E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нетрудоспособности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(боль</w:t>
            </w:r>
            <w:r w:rsidR="00DA0E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A0E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9955B0" w:rsidP="00DA0E7D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</w:t>
            </w:r>
            <w:r w:rsidR="00DA0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оплачиваемый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отпуск</w:t>
            </w:r>
            <w:r w:rsidR="00DA0E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Pr="009955B0" w:rsidRDefault="009955B0" w:rsidP="009955B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пенсионное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DB5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F166A" w:rsidRDefault="00DF166A" w:rsidP="002968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039A" w:rsidRDefault="00E4039A" w:rsidP="002968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039A" w:rsidRDefault="00E4039A" w:rsidP="002968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5B0" w:rsidRDefault="00E4039A" w:rsidP="00F52C25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</w:pPr>
      <w:r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lastRenderedPageBreak/>
        <w:t xml:space="preserve"> </w:t>
      </w:r>
      <w:r w:rsidR="009955B0"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>«Минусы»</w:t>
      </w:r>
      <w:r w:rsidR="005A20A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</w:t>
      </w:r>
      <w:r w:rsidR="009955B0"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неформальной </w:t>
      </w:r>
      <w:r w:rsidR="005A20A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</w:t>
      </w:r>
      <w:r w:rsidR="009955B0"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>занятости</w:t>
      </w:r>
      <w:r w:rsidR="00AD4A10"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– </w:t>
      </w:r>
    </w:p>
    <w:p w:rsidR="00FF3DEA" w:rsidRPr="00AD4A10" w:rsidRDefault="00FF3DEA" w:rsidP="00F52C25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</w:pPr>
    </w:p>
    <w:p w:rsidR="00AD4A10" w:rsidRPr="00AD4A10" w:rsidRDefault="00AD4A10" w:rsidP="005E185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u w:val="dotDash"/>
        </w:rPr>
      </w:pPr>
      <w:r w:rsidRPr="00AD4A10">
        <w:rPr>
          <w:rFonts w:ascii="Times New Roman" w:hAnsi="Times New Roman" w:cs="Times New Roman"/>
          <w:sz w:val="32"/>
          <w:szCs w:val="32"/>
          <w:u w:val="dotDash"/>
        </w:rPr>
        <w:t xml:space="preserve">отсутствия </w:t>
      </w:r>
      <w:r w:rsidR="005A20AB">
        <w:rPr>
          <w:rFonts w:ascii="Times New Roman" w:hAnsi="Times New Roman" w:cs="Times New Roman"/>
          <w:sz w:val="32"/>
          <w:szCs w:val="32"/>
          <w:u w:val="dotDash"/>
        </w:rPr>
        <w:t xml:space="preserve"> </w:t>
      </w:r>
      <w:r w:rsidRPr="00AD4A10">
        <w:rPr>
          <w:rFonts w:ascii="Times New Roman" w:hAnsi="Times New Roman" w:cs="Times New Roman"/>
          <w:sz w:val="32"/>
          <w:szCs w:val="32"/>
          <w:u w:val="dotDash"/>
        </w:rPr>
        <w:t>официального</w:t>
      </w:r>
      <w:r w:rsidR="005A20AB">
        <w:rPr>
          <w:rFonts w:ascii="Times New Roman" w:hAnsi="Times New Roman" w:cs="Times New Roman"/>
          <w:sz w:val="32"/>
          <w:szCs w:val="32"/>
          <w:u w:val="dotDash"/>
        </w:rPr>
        <w:t xml:space="preserve"> </w:t>
      </w:r>
      <w:r w:rsidRPr="00AD4A10">
        <w:rPr>
          <w:rFonts w:ascii="Times New Roman" w:hAnsi="Times New Roman" w:cs="Times New Roman"/>
          <w:sz w:val="32"/>
          <w:szCs w:val="32"/>
          <w:u w:val="dotDash"/>
        </w:rPr>
        <w:t xml:space="preserve"> трудоустройства </w:t>
      </w:r>
      <w:r w:rsidR="005A20AB">
        <w:rPr>
          <w:rFonts w:ascii="Times New Roman" w:hAnsi="Times New Roman" w:cs="Times New Roman"/>
          <w:sz w:val="32"/>
          <w:szCs w:val="32"/>
          <w:u w:val="dotDash"/>
        </w:rPr>
        <w:t xml:space="preserve"> </w:t>
      </w:r>
      <w:r w:rsidRPr="00AD4A10">
        <w:rPr>
          <w:rFonts w:ascii="Times New Roman" w:hAnsi="Times New Roman" w:cs="Times New Roman"/>
          <w:sz w:val="32"/>
          <w:szCs w:val="32"/>
          <w:u w:val="dotDash"/>
        </w:rPr>
        <w:t>работников</w:t>
      </w:r>
    </w:p>
    <w:p w:rsidR="00AD4A10" w:rsidRPr="00AD4A10" w:rsidRDefault="00AD4A10" w:rsidP="009955B0">
      <w:pPr>
        <w:pStyle w:val="a3"/>
        <w:ind w:left="0"/>
        <w:rPr>
          <w:rFonts w:ascii="Times New Roman" w:hAnsi="Times New Roman" w:cs="Times New Roman"/>
          <w:sz w:val="32"/>
          <w:szCs w:val="32"/>
          <w:u w:val="dotDash"/>
        </w:rPr>
      </w:pPr>
    </w:p>
    <w:p w:rsidR="00AD4A10" w:rsidRDefault="00AD4A10" w:rsidP="009955B0">
      <w:pPr>
        <w:pStyle w:val="a3"/>
        <w:ind w:left="0"/>
        <w:rPr>
          <w:rFonts w:ascii="Times New Roman" w:hAnsi="Times New Roman" w:cs="Times New Roman"/>
          <w:sz w:val="28"/>
          <w:szCs w:val="28"/>
          <w:u w:val="dotDash"/>
        </w:rPr>
      </w:pPr>
    </w:p>
    <w:p w:rsidR="009955B0" w:rsidRDefault="009955B0" w:rsidP="00A82B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A0E7D" w:rsidRDefault="00DA0E7D" w:rsidP="00A82B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3252B" w:rsidRDefault="00E3252B" w:rsidP="00A82BD7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8500B9" w:rsidRDefault="008500B9" w:rsidP="00A82BD7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8500B9" w:rsidRPr="00E3252B" w:rsidRDefault="008500B9" w:rsidP="00A82BD7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7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395"/>
      </w:tblGrid>
      <w:tr w:rsidR="009955B0" w:rsidTr="0099059E">
        <w:tc>
          <w:tcPr>
            <w:tcW w:w="3261" w:type="dxa"/>
            <w:shd w:val="clear" w:color="auto" w:fill="92D050"/>
          </w:tcPr>
          <w:p w:rsidR="009955B0" w:rsidRPr="00E3252B" w:rsidRDefault="009955B0" w:rsidP="00AD4A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D4A10" w:rsidRPr="00E325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» для </w:t>
            </w:r>
            <w:r w:rsidR="00DB503A"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работодателя</w:t>
            </w:r>
          </w:p>
        </w:tc>
        <w:tc>
          <w:tcPr>
            <w:tcW w:w="4395" w:type="dxa"/>
            <w:shd w:val="clear" w:color="auto" w:fill="92D050"/>
          </w:tcPr>
          <w:p w:rsidR="009955B0" w:rsidRPr="00E3252B" w:rsidRDefault="009955B0" w:rsidP="00DE0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DE0EF3" w:rsidRPr="00E325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» для </w:t>
            </w:r>
            <w:r w:rsidR="00DB503A"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работника</w:t>
            </w:r>
          </w:p>
        </w:tc>
      </w:tr>
      <w:tr w:rsidR="009955B0" w:rsidTr="0099059E">
        <w:trPr>
          <w:trHeight w:val="6195"/>
        </w:trPr>
        <w:tc>
          <w:tcPr>
            <w:tcW w:w="3261" w:type="dxa"/>
            <w:shd w:val="clear" w:color="auto" w:fill="FFFFFF" w:themeFill="background1"/>
          </w:tcPr>
          <w:p w:rsidR="009955B0" w:rsidRDefault="00AD4A10" w:rsidP="0063647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33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E81C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DE0EF3" w:rsidP="0063647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Уголовная</w:t>
            </w:r>
            <w:r w:rsidR="00DB5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 w:rsidR="00EE60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нность</w:t>
            </w:r>
            <w:proofErr w:type="spellEnd"/>
            <w:proofErr w:type="gramEnd"/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 за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уклонение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уплаты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налогов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сборов</w:t>
            </w:r>
            <w:r w:rsidR="00DB5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55B0" w:rsidRPr="002968DD" w:rsidRDefault="009955B0" w:rsidP="00DE0EF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6" w:hanging="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Невозможность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получать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займы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(кредиты)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др.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труда,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продол</w:t>
            </w:r>
            <w:r w:rsidR="00DB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жительность</w:t>
            </w:r>
            <w:proofErr w:type="spellEnd"/>
            <w:proofErr w:type="gramEnd"/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рабочего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дня,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обязанности,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нормам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всех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гарантий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(оплаты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отпуска,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временной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нетрудоспособности,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пенсионного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обеспечения)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Незаконное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увольнение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Невозможность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защиты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r w:rsidR="00EE60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proofErr w:type="gramEnd"/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пособия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безработице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3B28" w:rsidRP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подтверждения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стажа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опыта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proofErr w:type="spellEnd"/>
            <w:r w:rsidR="00E325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другому</w:t>
            </w:r>
            <w:proofErr w:type="gramEnd"/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работо</w:t>
            </w:r>
            <w:r w:rsidR="00E325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дателю</w:t>
            </w:r>
            <w:proofErr w:type="spellEnd"/>
            <w:r w:rsidR="008C10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955B0" w:rsidRDefault="009955B0" w:rsidP="009955B0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F3DEA" w:rsidRDefault="00FF3DEA" w:rsidP="009955B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F3DEA" w:rsidSect="005E1858">
      <w:pgSz w:w="16838" w:h="11906" w:orient="landscape"/>
      <w:pgMar w:top="510" w:right="567" w:bottom="284" w:left="1134" w:header="709" w:footer="709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C1"/>
    <w:multiLevelType w:val="hybridMultilevel"/>
    <w:tmpl w:val="A9826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A9B"/>
    <w:multiLevelType w:val="hybridMultilevel"/>
    <w:tmpl w:val="5F6411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820E9"/>
    <w:multiLevelType w:val="hybridMultilevel"/>
    <w:tmpl w:val="D4485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F54BE"/>
    <w:rsid w:val="00037579"/>
    <w:rsid w:val="000C11FA"/>
    <w:rsid w:val="00175BBF"/>
    <w:rsid w:val="001E5C99"/>
    <w:rsid w:val="0021636D"/>
    <w:rsid w:val="002375F3"/>
    <w:rsid w:val="002968DD"/>
    <w:rsid w:val="002F54BE"/>
    <w:rsid w:val="003073A8"/>
    <w:rsid w:val="003162F9"/>
    <w:rsid w:val="003755D9"/>
    <w:rsid w:val="00455D00"/>
    <w:rsid w:val="005103C1"/>
    <w:rsid w:val="00557CCE"/>
    <w:rsid w:val="005A20AB"/>
    <w:rsid w:val="005E1858"/>
    <w:rsid w:val="00607653"/>
    <w:rsid w:val="0063647E"/>
    <w:rsid w:val="00692A74"/>
    <w:rsid w:val="007500B6"/>
    <w:rsid w:val="0075338A"/>
    <w:rsid w:val="00785A92"/>
    <w:rsid w:val="00831FAA"/>
    <w:rsid w:val="008500B9"/>
    <w:rsid w:val="008C1071"/>
    <w:rsid w:val="00947ECD"/>
    <w:rsid w:val="0099059E"/>
    <w:rsid w:val="009955B0"/>
    <w:rsid w:val="009E5510"/>
    <w:rsid w:val="00A75415"/>
    <w:rsid w:val="00A82BD7"/>
    <w:rsid w:val="00A859B0"/>
    <w:rsid w:val="00AA134C"/>
    <w:rsid w:val="00AD4A10"/>
    <w:rsid w:val="00D1329B"/>
    <w:rsid w:val="00D25BFB"/>
    <w:rsid w:val="00D3336C"/>
    <w:rsid w:val="00DA0E7D"/>
    <w:rsid w:val="00DB503A"/>
    <w:rsid w:val="00DD24EA"/>
    <w:rsid w:val="00DD3F03"/>
    <w:rsid w:val="00DE0EF3"/>
    <w:rsid w:val="00DF166A"/>
    <w:rsid w:val="00E3252B"/>
    <w:rsid w:val="00E33B28"/>
    <w:rsid w:val="00E37AA0"/>
    <w:rsid w:val="00E4039A"/>
    <w:rsid w:val="00E731E6"/>
    <w:rsid w:val="00E81CBF"/>
    <w:rsid w:val="00EC4473"/>
    <w:rsid w:val="00ED3554"/>
    <w:rsid w:val="00EE60F5"/>
    <w:rsid w:val="00F52C25"/>
    <w:rsid w:val="00FB6C19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4BE"/>
    <w:pPr>
      <w:ind w:left="720"/>
      <w:contextualSpacing/>
    </w:pPr>
  </w:style>
  <w:style w:type="table" w:styleId="a4">
    <w:name w:val="Table Grid"/>
    <w:basedOn w:val="a1"/>
    <w:uiPriority w:val="59"/>
    <w:rsid w:val="00DF16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AA71-3EAC-4327-9718-DA49476B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Полесская Марина Александровна</dc:creator>
  <cp:lastModifiedBy>Ирина</cp:lastModifiedBy>
  <cp:revision>7</cp:revision>
  <cp:lastPrinted>2022-05-12T09:04:00Z</cp:lastPrinted>
  <dcterms:created xsi:type="dcterms:W3CDTF">2022-05-12T09:04:00Z</dcterms:created>
  <dcterms:modified xsi:type="dcterms:W3CDTF">2022-09-27T14:40:00Z</dcterms:modified>
</cp:coreProperties>
</file>