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B" w:rsidRDefault="003F545B" w:rsidP="008A7EE7">
      <w:pPr>
        <w:jc w:val="right"/>
        <w:rPr>
          <w:sz w:val="36"/>
          <w:szCs w:val="36"/>
        </w:rPr>
      </w:pPr>
    </w:p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B82905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2023</w:t>
      </w:r>
      <w:r w:rsidR="008A7EE7">
        <w:rPr>
          <w:b/>
          <w:iCs/>
          <w:caps/>
          <w:sz w:val="36"/>
          <w:szCs w:val="36"/>
        </w:rPr>
        <w:t xml:space="preserve"> год</w:t>
      </w:r>
      <w:r w:rsidR="00D32BD3">
        <w:rPr>
          <w:b/>
          <w:iCs/>
          <w:caps/>
          <w:sz w:val="36"/>
          <w:szCs w:val="36"/>
        </w:rPr>
        <w:t xml:space="preserve"> </w:t>
      </w:r>
    </w:p>
    <w:p w:rsidR="00AC62BC" w:rsidRDefault="0097661E" w:rsidP="00FE0A38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A276D4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r w:rsidR="00E22EE5">
        <w:rPr>
          <w:sz w:val="28"/>
          <w:szCs w:val="28"/>
        </w:rPr>
        <w:t>Клетнянского муниципального района</w:t>
      </w:r>
      <w:r w:rsidR="00A72268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</w:t>
      </w:r>
      <w:r w:rsidR="00B82905">
        <w:rPr>
          <w:sz w:val="28"/>
          <w:szCs w:val="28"/>
        </w:rPr>
        <w:t>2</w:t>
      </w:r>
      <w:r w:rsidR="00FE0A38">
        <w:rPr>
          <w:sz w:val="28"/>
          <w:szCs w:val="28"/>
        </w:rPr>
        <w:t>.12.202</w:t>
      </w:r>
      <w:r w:rsidR="00B82905">
        <w:rPr>
          <w:sz w:val="28"/>
          <w:szCs w:val="28"/>
        </w:rPr>
        <w:t>2</w:t>
      </w:r>
      <w:r w:rsidR="00F57BFB">
        <w:rPr>
          <w:sz w:val="28"/>
          <w:szCs w:val="28"/>
        </w:rPr>
        <w:t>г.</w:t>
      </w:r>
      <w:r w:rsidR="00B82905">
        <w:rPr>
          <w:sz w:val="28"/>
          <w:szCs w:val="28"/>
        </w:rPr>
        <w:t xml:space="preserve">  № 22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Start"/>
      <w:r w:rsidR="003210E0">
        <w:rPr>
          <w:sz w:val="28"/>
          <w:szCs w:val="28"/>
        </w:rPr>
        <w:t xml:space="preserve"> </w:t>
      </w:r>
      <w:r w:rsidR="003F40BA">
        <w:rPr>
          <w:sz w:val="28"/>
          <w:szCs w:val="28"/>
        </w:rPr>
        <w:t>)</w:t>
      </w:r>
      <w:proofErr w:type="gramEnd"/>
    </w:p>
    <w:p w:rsidR="008A7EE7" w:rsidRDefault="008A7EE7" w:rsidP="00FE0A38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C55ED4" w:rsidRDefault="00C55ED4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C55ED4" w:rsidRDefault="00C55ED4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C55ED4" w:rsidRDefault="00C55ED4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08"/>
        <w:gridCol w:w="6947"/>
        <w:gridCol w:w="1558"/>
        <w:gridCol w:w="2560"/>
        <w:gridCol w:w="3260"/>
      </w:tblGrid>
      <w:tr w:rsidR="00130965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9A39DD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>Контроль формирования и исполнения  бюджета Клетнянского</w:t>
            </w:r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Клетнянского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9A39DD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Клетнянского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r w:rsidR="00945C6D">
              <w:rPr>
                <w:b/>
              </w:rPr>
              <w:t xml:space="preserve">Клетнянского муниципального района </w:t>
            </w:r>
            <w:r w:rsidR="005614FD">
              <w:rPr>
                <w:b/>
              </w:rPr>
              <w:t>на 2024</w:t>
            </w:r>
            <w:r w:rsidR="00FE0A38">
              <w:rPr>
                <w:b/>
              </w:rPr>
              <w:t xml:space="preserve"> год и на период 202</w:t>
            </w:r>
            <w:r w:rsidR="005614FD">
              <w:rPr>
                <w:b/>
              </w:rPr>
              <w:t>5</w:t>
            </w:r>
            <w:r w:rsidR="00405106">
              <w:rPr>
                <w:b/>
              </w:rPr>
              <w:t xml:space="preserve"> </w:t>
            </w:r>
            <w:r w:rsidR="00FE0A38">
              <w:rPr>
                <w:b/>
              </w:rPr>
              <w:t>и 202</w:t>
            </w:r>
            <w:r w:rsidR="005614FD">
              <w:rPr>
                <w:b/>
              </w:rPr>
              <w:t>6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9A39DD">
        <w:trPr>
          <w:trHeight w:val="1518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5614FD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r>
              <w:t>Клетнянского</w:t>
            </w:r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r w:rsidR="0097661E">
              <w:t>Клетнянского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5614FD">
              <w:t>4</w:t>
            </w:r>
            <w:r w:rsidR="00FE0A38">
              <w:t xml:space="preserve"> год и на плановый период 202</w:t>
            </w:r>
            <w:r w:rsidR="005614FD">
              <w:t>5</w:t>
            </w:r>
            <w:r w:rsidR="00FE0A38">
              <w:t xml:space="preserve"> и 202</w:t>
            </w:r>
            <w:r w:rsidR="005614FD">
              <w:t>6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9A39DD">
        <w:trPr>
          <w:trHeight w:val="1518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Клетнянского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 w:rsidR="00FE0A38">
              <w:t>2</w:t>
            </w:r>
            <w:r w:rsidR="005614FD">
              <w:t>4 год и на плановый период 2025</w:t>
            </w:r>
            <w:r w:rsidR="00FE0A38">
              <w:t xml:space="preserve"> и 202</w:t>
            </w:r>
            <w:r w:rsidR="005614FD">
              <w:t>6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 исполнения бюджета Клетнянского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r>
              <w:rPr>
                <w:b/>
              </w:rPr>
              <w:t>Клетнянского</w:t>
            </w:r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FE0A38">
              <w:rPr>
                <w:b/>
              </w:rPr>
              <w:t>2</w:t>
            </w:r>
            <w:r w:rsidR="005614FD">
              <w:rPr>
                <w:b/>
              </w:rPr>
              <w:t>3</w:t>
            </w:r>
            <w:r>
              <w:rPr>
                <w:b/>
              </w:rPr>
              <w:t xml:space="preserve"> год и на период 202</w:t>
            </w:r>
            <w:r w:rsidR="005614FD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5614FD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5614FD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Клетнянского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>в решения «О бюджете Клетнянского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FE0A38">
              <w:t>2</w:t>
            </w:r>
            <w:r w:rsidR="005614FD">
              <w:t>3</w:t>
            </w:r>
            <w:r w:rsidR="00FE0A38">
              <w:t xml:space="preserve"> год и на плановый период 202</w:t>
            </w:r>
            <w:r w:rsidR="005614FD">
              <w:t>4</w:t>
            </w:r>
            <w:r w:rsidR="00FE0A38">
              <w:t xml:space="preserve"> и 202</w:t>
            </w:r>
            <w:r w:rsidR="005614FD">
              <w:t>5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5614FD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945C6D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FE0A38">
              <w:t>2</w:t>
            </w:r>
            <w:r w:rsidR="005614FD">
              <w:t>3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945C6D">
              <w:rPr>
                <w:color w:val="000000"/>
              </w:rPr>
              <w:t xml:space="preserve"> муницип</w:t>
            </w:r>
            <w:r w:rsidR="00FE0A38">
              <w:rPr>
                <w:color w:val="000000"/>
              </w:rPr>
              <w:t>ального района за 1 квартал 202</w:t>
            </w:r>
            <w:r w:rsidR="005614F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760831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r w:rsidR="00E439C3">
              <w:rPr>
                <w:color w:val="000000"/>
              </w:rPr>
              <w:t>Клетнянского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FE0A38">
              <w:t>2</w:t>
            </w:r>
            <w:r w:rsidR="005614FD">
              <w:t>3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Клетнянского </w:t>
            </w:r>
            <w:r w:rsidR="00154036">
              <w:rPr>
                <w:color w:val="000000"/>
              </w:rPr>
              <w:t>муниципального района Брян</w:t>
            </w:r>
            <w:r w:rsidR="005614FD">
              <w:rPr>
                <w:color w:val="000000"/>
              </w:rPr>
              <w:t>ской области за 1 полугодие 2023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760831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154036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="00FE0A38">
              <w:t>9 месяцев 202</w:t>
            </w:r>
            <w:r w:rsidR="005614FD">
              <w:t>3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 w:rsidR="005614FD">
              <w:rPr>
                <w:color w:val="000000"/>
              </w:rPr>
              <w:t xml:space="preserve"> за 9 месяцев 2023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Клетнянского</w:t>
            </w:r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r w:rsidR="00B51BB4">
              <w:rPr>
                <w:b/>
              </w:rPr>
              <w:t xml:space="preserve">Клетнянского муниципального района Брянской области </w:t>
            </w:r>
            <w:r w:rsidR="00FE0A38">
              <w:rPr>
                <w:b/>
              </w:rPr>
              <w:t>за 202</w:t>
            </w:r>
            <w:r w:rsidR="005614FD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r>
              <w:t>Клетнянск</w:t>
            </w:r>
            <w:r w:rsidR="00B51BB4">
              <w:t>ого</w:t>
            </w:r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5614FD">
              <w:t>а Брянской области за 2022</w:t>
            </w:r>
            <w:r w:rsidR="00B51BB4">
              <w:t xml:space="preserve"> год</w:t>
            </w:r>
            <w:r w:rsidR="00FE0A38"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Клетнянского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>ов городского и сельских поселений Клетнянского</w:t>
            </w:r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="00FE0A38">
              <w:t>за 202</w:t>
            </w:r>
            <w:r w:rsidR="005614FD">
              <w:t>2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  <w:r w:rsidR="00FE0A38">
              <w:t>»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617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3617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онтрольно – счетной палаты Клетнянского</w:t>
            </w:r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FE0A38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B" w:rsidRPr="002569EB" w:rsidRDefault="00FE0A38" w:rsidP="002569EB">
            <w:pPr>
              <w:jc w:val="both"/>
            </w:pPr>
            <w:r w:rsidRPr="002569EB">
              <w:t xml:space="preserve">Контрольное мероприятие </w:t>
            </w:r>
            <w:r w:rsidR="00F60534" w:rsidRPr="002569EB">
              <w:rPr>
                <w:rStyle w:val="markedcontent"/>
              </w:rPr>
              <w:t>«</w:t>
            </w:r>
            <w:r w:rsidR="005614FD" w:rsidRPr="002569EB">
              <w:rPr>
                <w:bCs/>
              </w:rPr>
              <w:t xml:space="preserve"> </w:t>
            </w:r>
            <w:r w:rsidR="002569EB" w:rsidRPr="002569EB">
              <w:t xml:space="preserve">Проверка целевого и эффективного использования бюджетных средств и муниципального имущества, предусмотренных на обеспечение деятельности Управления образования администрации Клетнянского района с элементами аудита закупок </w:t>
            </w:r>
            <w:proofErr w:type="gramStart"/>
            <w:r w:rsidR="002569EB" w:rsidRPr="002569EB">
              <w:t xml:space="preserve">( </w:t>
            </w:r>
            <w:proofErr w:type="gramEnd"/>
            <w:r w:rsidR="002569EB" w:rsidRPr="002569EB">
              <w:t>совместно с финансовым управлением администрации Клетнянского района)</w:t>
            </w:r>
          </w:p>
          <w:p w:rsidR="00FE0A38" w:rsidRDefault="00FE0A38" w:rsidP="002569EB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60534" w:rsidP="005614FD">
            <w:r>
              <w:t xml:space="preserve">  </w:t>
            </w:r>
            <w:r w:rsidR="005614FD">
              <w:t>м</w:t>
            </w:r>
            <w:r>
              <w:t>арт</w:t>
            </w:r>
            <w:r w:rsidR="005614FD">
              <w:t>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3617DD">
            <w:pPr>
              <w:jc w:val="center"/>
            </w:pPr>
            <w:r>
              <w:t>Председатель КСП</w:t>
            </w:r>
          </w:p>
          <w:p w:rsidR="00FE0A38" w:rsidRDefault="00FE0A38" w:rsidP="003617DD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E" w:rsidRPr="00F513B5" w:rsidRDefault="00122FCE" w:rsidP="005614FD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9D12D6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6" w:rsidRDefault="009D12D6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6" w:rsidRDefault="00AC6C40" w:rsidP="00A852E9">
            <w:pPr>
              <w:pStyle w:val="Default"/>
            </w:pPr>
            <w:r>
              <w:t>Контрольное мероприятие « Проверка расходов внебюджетных средств по учреждениям образования и культуры Клетнянского района 2021-2022годы»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6" w:rsidRDefault="00D20374" w:rsidP="005614FD">
            <w:pPr>
              <w:jc w:val="center"/>
            </w:pPr>
            <w:r>
              <w:t>июнь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74" w:rsidRDefault="00D20374" w:rsidP="00D20374">
            <w:pPr>
              <w:jc w:val="center"/>
            </w:pPr>
            <w:r>
              <w:t>Председатель КСП</w:t>
            </w:r>
          </w:p>
          <w:p w:rsidR="009D12D6" w:rsidRDefault="00D20374" w:rsidP="00D20374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6" w:rsidRDefault="00D20374" w:rsidP="00580BEC">
            <w:r>
              <w:t>По предложению Главы Клетнянского района</w:t>
            </w:r>
          </w:p>
        </w:tc>
      </w:tr>
      <w:tr w:rsidR="00CE0DAC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CE0DAC" w:rsidP="001F1D4C">
            <w:pPr>
              <w:jc w:val="center"/>
            </w:pPr>
            <w:r>
              <w:rPr>
                <w:sz w:val="22"/>
                <w:szCs w:val="22"/>
              </w:rPr>
              <w:t>2.1.</w:t>
            </w:r>
            <w:r w:rsidR="009A39DD">
              <w:rPr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CE0DAC" w:rsidP="00E35467">
            <w:pPr>
              <w:jc w:val="both"/>
            </w:pPr>
            <w:r>
              <w:rPr>
                <w:color w:val="000000"/>
                <w:spacing w:val="-2"/>
              </w:rPr>
              <w:t xml:space="preserve"> </w:t>
            </w:r>
            <w:r w:rsidR="003B5FC7">
              <w:rPr>
                <w:bCs/>
              </w:rPr>
              <w:t xml:space="preserve">Контрольное мероприятие  « Проверка </w:t>
            </w:r>
            <w:r w:rsidR="00E35467">
              <w:rPr>
                <w:bCs/>
              </w:rPr>
              <w:t>целевого и эффективного использования бюджетных средств, предусмотренных на обеспечение деятельности</w:t>
            </w:r>
            <w:r w:rsidR="003B5FC7">
              <w:rPr>
                <w:bCs/>
              </w:rPr>
              <w:t xml:space="preserve"> МБДОУ </w:t>
            </w:r>
            <w:proofErr w:type="spellStart"/>
            <w:r w:rsidR="003B5FC7">
              <w:rPr>
                <w:bCs/>
              </w:rPr>
              <w:t>д</w:t>
            </w:r>
            <w:proofErr w:type="spellEnd"/>
            <w:r w:rsidR="003B5FC7">
              <w:rPr>
                <w:bCs/>
              </w:rPr>
              <w:t>/</w:t>
            </w:r>
            <w:proofErr w:type="gramStart"/>
            <w:r w:rsidR="003B5FC7">
              <w:rPr>
                <w:bCs/>
              </w:rPr>
              <w:t>с</w:t>
            </w:r>
            <w:proofErr w:type="gramEnd"/>
            <w:r w:rsidR="003B5FC7">
              <w:rPr>
                <w:bCs/>
              </w:rPr>
              <w:t xml:space="preserve"> Сказка»</w:t>
            </w:r>
            <w:r w:rsidR="00E35467" w:rsidRPr="00541D2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3B5FC7" w:rsidP="00654074">
            <w:pPr>
              <w:jc w:val="center"/>
            </w:pPr>
            <w:r>
              <w:t>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7" w:rsidRDefault="003B5FC7" w:rsidP="003B5FC7">
            <w:pPr>
              <w:jc w:val="center"/>
            </w:pPr>
            <w:r>
              <w:t>Председатель КСП</w:t>
            </w:r>
          </w:p>
          <w:p w:rsidR="00CE0DAC" w:rsidRDefault="003B5FC7" w:rsidP="003B5FC7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Pr="00A65AA9" w:rsidRDefault="003B5FC7" w:rsidP="00F4250D">
            <w:r>
              <w:t>По предложению Главы Клетнянского района</w:t>
            </w:r>
          </w:p>
        </w:tc>
      </w:tr>
      <w:tr w:rsidR="00FE0A38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58F9" w:rsidRDefault="009A39DD" w:rsidP="00236A16">
            <w:pPr>
              <w:jc w:val="center"/>
            </w:pPr>
            <w:r>
              <w:rPr>
                <w:sz w:val="22"/>
                <w:szCs w:val="22"/>
              </w:rPr>
              <w:t>2.1.4</w:t>
            </w:r>
            <w:r w:rsidR="001E58F9" w:rsidRPr="001E58F9">
              <w:rPr>
                <w:sz w:val="22"/>
                <w:szCs w:val="22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B87E59" w:rsidRDefault="003B5FC7" w:rsidP="00035ADF">
            <w:pPr>
              <w:pStyle w:val="Default"/>
            </w:pPr>
            <w:r>
              <w:t>Контрольное мероприятие « Проверка порядка проведения муниципальных закупок продуктов питания в общеобразовательных учреждения</w:t>
            </w:r>
            <w:proofErr w:type="gramStart"/>
            <w:r>
              <w:t>х(</w:t>
            </w:r>
            <w:proofErr w:type="gramEnd"/>
            <w:r>
              <w:t xml:space="preserve"> школах и детских садах) Клетнянского района  в 2021-2022 годах»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3B5FC7" w:rsidP="003B5FC7">
            <w:pPr>
              <w:jc w:val="center"/>
            </w:pPr>
            <w:r>
              <w:t xml:space="preserve">октябрь </w:t>
            </w:r>
            <w:proofErr w:type="gramStart"/>
            <w:r>
              <w:t>-н</w:t>
            </w:r>
            <w:proofErr w:type="gramEnd"/>
            <w:r>
              <w:t>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7" w:rsidRDefault="003B5FC7" w:rsidP="003B5FC7">
            <w:pPr>
              <w:jc w:val="center"/>
            </w:pPr>
            <w:r>
              <w:t>Председатель КСП</w:t>
            </w:r>
          </w:p>
          <w:p w:rsidR="00FE0A38" w:rsidRDefault="003B5FC7" w:rsidP="003B5FC7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3B5FC7" w:rsidP="004166BB">
            <w:r>
              <w:t>По предложению Главы Клетнянского района</w:t>
            </w:r>
          </w:p>
        </w:tc>
      </w:tr>
      <w:tr w:rsidR="004723B0" w:rsidTr="009A39DD">
        <w:trPr>
          <w:trHeight w:val="475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272B5A" w:rsidRDefault="004723B0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272B5A" w:rsidRDefault="004723B0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4723B0" w:rsidTr="009A39DD">
        <w:trPr>
          <w:trHeight w:val="1126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782015" w:rsidRDefault="004723B0" w:rsidP="00D1523D">
            <w:r>
              <w:t>Экспертиза и подготовка заключений на муниципальные программы, проекты решений Клетнянского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Клетнянского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1E2E03" w:rsidRDefault="004723B0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F513B5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F513B5" w:rsidRDefault="004723B0" w:rsidP="003617DD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723B0" w:rsidRDefault="004723B0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Клетнянского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t>3.3.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385281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r>
              <w:t>Клетнянского</w:t>
            </w:r>
            <w:r w:rsidRPr="005E1C40">
              <w:t xml:space="preserve"> </w:t>
            </w:r>
            <w:r>
              <w:t>муниципального района за 202</w:t>
            </w:r>
            <w:r w:rsidR="00385281">
              <w:t>2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385281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</w:t>
            </w:r>
            <w:r w:rsidR="00385281">
              <w:t>4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4723B0" w:rsidRDefault="004723B0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t>3.5.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 w:rsidR="00385281">
              <w:t>24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Клетнянского районного Совета народных депутатов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6C280C" w:rsidRDefault="004723B0" w:rsidP="00832C88">
            <w:r w:rsidRPr="006C280C">
              <w:lastRenderedPageBreak/>
              <w:t xml:space="preserve">    3.6.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5E1C40" w:rsidRDefault="004723B0" w:rsidP="00E35467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pPr>
              <w:jc w:val="both"/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6C280C" w:rsidRDefault="004723B0" w:rsidP="00832C88">
            <w:r w:rsidRPr="006C280C">
              <w:t xml:space="preserve">     3.7.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5E1C40" w:rsidRDefault="004723B0" w:rsidP="003617DD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r>
              <w:t>Клетнянского</w:t>
            </w:r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3617DD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3617DD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t>3.8.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5E1C40" w:rsidRDefault="004723B0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r>
              <w:t>Клетнянского</w:t>
            </w:r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t>3.9.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5E1C40" w:rsidRDefault="004723B0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3617DD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3617DD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1E2E03" w:rsidRDefault="004723B0" w:rsidP="003617DD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для публикации в средствах массовой информации и для размещения на собственной информационной странице на сайте администрации Клетнянского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3617DD">
            <w:r>
              <w:t xml:space="preserve">      январь -     </w:t>
            </w:r>
          </w:p>
          <w:p w:rsidR="004723B0" w:rsidRPr="001E2E03" w:rsidRDefault="004723B0" w:rsidP="003617DD">
            <w:r>
              <w:t xml:space="preserve">    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3617DD">
            <w:r w:rsidRPr="008D199D">
              <w:t xml:space="preserve"> Положение «О контрольно – счетной палате Клетнянского района»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E35467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</w:t>
            </w:r>
            <w:r w:rsidR="00385281">
              <w:t>го муниципального района на 2024 год и на плановый период 2025 и 2026</w:t>
            </w:r>
            <w:r>
              <w:t xml:space="preserve">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t xml:space="preserve">в сроки, установленные финансовым управлением </w:t>
            </w:r>
            <w:proofErr w:type="spellStart"/>
            <w:r>
              <w:t>администраци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8D199D" w:rsidRDefault="004723B0" w:rsidP="000601EC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3.13.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3617DD">
            <w:pPr>
              <w:jc w:val="both"/>
            </w:pPr>
            <w:r w:rsidRPr="008D199D">
              <w:t xml:space="preserve">Положение «О контрольно – счетной палате Клетнянского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4723B0" w:rsidRPr="008D199D" w:rsidRDefault="004723B0" w:rsidP="003617DD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723B0" w:rsidTr="009A39DD">
        <w:trPr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1E2E03" w:rsidRDefault="004723B0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1E2E03" w:rsidRDefault="004723B0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r w:rsidRPr="008D199D">
              <w:t xml:space="preserve"> Положение «О контрольно – счетной палате Клетнянского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35ADF"/>
    <w:rsid w:val="00056FBC"/>
    <w:rsid w:val="000601EC"/>
    <w:rsid w:val="0007058C"/>
    <w:rsid w:val="000753BD"/>
    <w:rsid w:val="000865F7"/>
    <w:rsid w:val="000965CC"/>
    <w:rsid w:val="00096928"/>
    <w:rsid w:val="000B1436"/>
    <w:rsid w:val="000B2FFC"/>
    <w:rsid w:val="000C001F"/>
    <w:rsid w:val="000C5685"/>
    <w:rsid w:val="000D1C4B"/>
    <w:rsid w:val="000E0DBE"/>
    <w:rsid w:val="000E4C25"/>
    <w:rsid w:val="00110BD5"/>
    <w:rsid w:val="00114AEA"/>
    <w:rsid w:val="00122FCE"/>
    <w:rsid w:val="00125CD2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A5D41"/>
    <w:rsid w:val="001B2A21"/>
    <w:rsid w:val="001B5F2E"/>
    <w:rsid w:val="001C6ED5"/>
    <w:rsid w:val="001C754E"/>
    <w:rsid w:val="001D219C"/>
    <w:rsid w:val="001D6748"/>
    <w:rsid w:val="001D784C"/>
    <w:rsid w:val="001E58F9"/>
    <w:rsid w:val="001F1D4C"/>
    <w:rsid w:val="001F2648"/>
    <w:rsid w:val="0020715F"/>
    <w:rsid w:val="002076E1"/>
    <w:rsid w:val="00211DEC"/>
    <w:rsid w:val="002129B0"/>
    <w:rsid w:val="00214346"/>
    <w:rsid w:val="00214B4B"/>
    <w:rsid w:val="002171E8"/>
    <w:rsid w:val="00220CD8"/>
    <w:rsid w:val="00222DA3"/>
    <w:rsid w:val="00230405"/>
    <w:rsid w:val="00235CED"/>
    <w:rsid w:val="00236A16"/>
    <w:rsid w:val="0023779F"/>
    <w:rsid w:val="00243BE3"/>
    <w:rsid w:val="00244099"/>
    <w:rsid w:val="002569EB"/>
    <w:rsid w:val="00264D9C"/>
    <w:rsid w:val="002651C4"/>
    <w:rsid w:val="00267D51"/>
    <w:rsid w:val="00272B5A"/>
    <w:rsid w:val="0029366A"/>
    <w:rsid w:val="00297705"/>
    <w:rsid w:val="002A510C"/>
    <w:rsid w:val="002A5E9A"/>
    <w:rsid w:val="002C0553"/>
    <w:rsid w:val="002C2354"/>
    <w:rsid w:val="002C3011"/>
    <w:rsid w:val="002D13EF"/>
    <w:rsid w:val="002D3B08"/>
    <w:rsid w:val="002D3FCA"/>
    <w:rsid w:val="002E0A78"/>
    <w:rsid w:val="0030175B"/>
    <w:rsid w:val="00303AE0"/>
    <w:rsid w:val="00312F2B"/>
    <w:rsid w:val="0031736D"/>
    <w:rsid w:val="003210E0"/>
    <w:rsid w:val="003338F6"/>
    <w:rsid w:val="00343DCE"/>
    <w:rsid w:val="003617DD"/>
    <w:rsid w:val="003628E3"/>
    <w:rsid w:val="00363470"/>
    <w:rsid w:val="00363F8A"/>
    <w:rsid w:val="00373561"/>
    <w:rsid w:val="00375160"/>
    <w:rsid w:val="00385281"/>
    <w:rsid w:val="0039017A"/>
    <w:rsid w:val="003A42FB"/>
    <w:rsid w:val="003B5FC7"/>
    <w:rsid w:val="003B7E1E"/>
    <w:rsid w:val="003C7A2E"/>
    <w:rsid w:val="003D344D"/>
    <w:rsid w:val="003D781E"/>
    <w:rsid w:val="003E3226"/>
    <w:rsid w:val="003E5665"/>
    <w:rsid w:val="003E5D94"/>
    <w:rsid w:val="003E62C9"/>
    <w:rsid w:val="003F2547"/>
    <w:rsid w:val="003F40BA"/>
    <w:rsid w:val="003F545B"/>
    <w:rsid w:val="004000B1"/>
    <w:rsid w:val="00403286"/>
    <w:rsid w:val="00404C2E"/>
    <w:rsid w:val="00405106"/>
    <w:rsid w:val="00410CF7"/>
    <w:rsid w:val="00411BCA"/>
    <w:rsid w:val="00412EC1"/>
    <w:rsid w:val="00414C97"/>
    <w:rsid w:val="004166BB"/>
    <w:rsid w:val="004419DA"/>
    <w:rsid w:val="00454D16"/>
    <w:rsid w:val="00464F8B"/>
    <w:rsid w:val="00465533"/>
    <w:rsid w:val="00466FB9"/>
    <w:rsid w:val="004723B0"/>
    <w:rsid w:val="0047525E"/>
    <w:rsid w:val="00482EC9"/>
    <w:rsid w:val="00494ED5"/>
    <w:rsid w:val="004951BD"/>
    <w:rsid w:val="00497D0A"/>
    <w:rsid w:val="004A1D45"/>
    <w:rsid w:val="004A227A"/>
    <w:rsid w:val="004B19A2"/>
    <w:rsid w:val="004D2C97"/>
    <w:rsid w:val="004D6D68"/>
    <w:rsid w:val="004F312E"/>
    <w:rsid w:val="004F5AA4"/>
    <w:rsid w:val="004F68B5"/>
    <w:rsid w:val="00503C33"/>
    <w:rsid w:val="00514974"/>
    <w:rsid w:val="0051615A"/>
    <w:rsid w:val="00532C99"/>
    <w:rsid w:val="005333A3"/>
    <w:rsid w:val="00541F5C"/>
    <w:rsid w:val="00544BBC"/>
    <w:rsid w:val="00554A6A"/>
    <w:rsid w:val="00556C88"/>
    <w:rsid w:val="005610DC"/>
    <w:rsid w:val="005614FD"/>
    <w:rsid w:val="00562C89"/>
    <w:rsid w:val="0057100E"/>
    <w:rsid w:val="00580BEC"/>
    <w:rsid w:val="00594A82"/>
    <w:rsid w:val="005B3F64"/>
    <w:rsid w:val="005B4B69"/>
    <w:rsid w:val="005B5813"/>
    <w:rsid w:val="005F2872"/>
    <w:rsid w:val="005F3E5F"/>
    <w:rsid w:val="006008E6"/>
    <w:rsid w:val="00603740"/>
    <w:rsid w:val="00606C15"/>
    <w:rsid w:val="00610626"/>
    <w:rsid w:val="006248FD"/>
    <w:rsid w:val="00627B73"/>
    <w:rsid w:val="00633568"/>
    <w:rsid w:val="00635F4F"/>
    <w:rsid w:val="006407C8"/>
    <w:rsid w:val="00642D5D"/>
    <w:rsid w:val="0065032B"/>
    <w:rsid w:val="00650E94"/>
    <w:rsid w:val="00654074"/>
    <w:rsid w:val="00657611"/>
    <w:rsid w:val="00660D96"/>
    <w:rsid w:val="00661451"/>
    <w:rsid w:val="0066344C"/>
    <w:rsid w:val="00664FCE"/>
    <w:rsid w:val="0067692C"/>
    <w:rsid w:val="006812EC"/>
    <w:rsid w:val="00682C5C"/>
    <w:rsid w:val="00682E6F"/>
    <w:rsid w:val="00684EF7"/>
    <w:rsid w:val="00687279"/>
    <w:rsid w:val="00694856"/>
    <w:rsid w:val="006B7D01"/>
    <w:rsid w:val="006B7EB3"/>
    <w:rsid w:val="006C280C"/>
    <w:rsid w:val="006C3E6A"/>
    <w:rsid w:val="006C5802"/>
    <w:rsid w:val="006D6EA2"/>
    <w:rsid w:val="006F53F5"/>
    <w:rsid w:val="007119E7"/>
    <w:rsid w:val="00722009"/>
    <w:rsid w:val="007226AA"/>
    <w:rsid w:val="00722B8D"/>
    <w:rsid w:val="00724B92"/>
    <w:rsid w:val="00735D9C"/>
    <w:rsid w:val="00744A65"/>
    <w:rsid w:val="0074736D"/>
    <w:rsid w:val="0075367E"/>
    <w:rsid w:val="007576B8"/>
    <w:rsid w:val="00760831"/>
    <w:rsid w:val="00765609"/>
    <w:rsid w:val="00765D60"/>
    <w:rsid w:val="0076738A"/>
    <w:rsid w:val="00782015"/>
    <w:rsid w:val="00783C99"/>
    <w:rsid w:val="007A1F8B"/>
    <w:rsid w:val="007A24C5"/>
    <w:rsid w:val="007A4B6A"/>
    <w:rsid w:val="007A61CC"/>
    <w:rsid w:val="007B3BB9"/>
    <w:rsid w:val="007B561C"/>
    <w:rsid w:val="007B682B"/>
    <w:rsid w:val="007C2A1D"/>
    <w:rsid w:val="007C2BC9"/>
    <w:rsid w:val="007C2DE4"/>
    <w:rsid w:val="007C5BEC"/>
    <w:rsid w:val="007D30C8"/>
    <w:rsid w:val="007D6FBD"/>
    <w:rsid w:val="00811A53"/>
    <w:rsid w:val="00832C88"/>
    <w:rsid w:val="00833696"/>
    <w:rsid w:val="00845E44"/>
    <w:rsid w:val="0086111B"/>
    <w:rsid w:val="00861B78"/>
    <w:rsid w:val="00871DF3"/>
    <w:rsid w:val="00873936"/>
    <w:rsid w:val="0088597F"/>
    <w:rsid w:val="008A0D3C"/>
    <w:rsid w:val="008A46DC"/>
    <w:rsid w:val="008A5B04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2039"/>
    <w:rsid w:val="00995B8B"/>
    <w:rsid w:val="009A0198"/>
    <w:rsid w:val="009A33D8"/>
    <w:rsid w:val="009A39DD"/>
    <w:rsid w:val="009B3DB9"/>
    <w:rsid w:val="009C12E6"/>
    <w:rsid w:val="009C7B75"/>
    <w:rsid w:val="009D0DEE"/>
    <w:rsid w:val="009D12D6"/>
    <w:rsid w:val="009E3FE8"/>
    <w:rsid w:val="009F0A77"/>
    <w:rsid w:val="009F2BBA"/>
    <w:rsid w:val="009F3C09"/>
    <w:rsid w:val="009F75FE"/>
    <w:rsid w:val="00A17D42"/>
    <w:rsid w:val="00A276D4"/>
    <w:rsid w:val="00A31CC6"/>
    <w:rsid w:val="00A37FD6"/>
    <w:rsid w:val="00A56AF3"/>
    <w:rsid w:val="00A65AA9"/>
    <w:rsid w:val="00A72268"/>
    <w:rsid w:val="00A76A8C"/>
    <w:rsid w:val="00A852E9"/>
    <w:rsid w:val="00A91371"/>
    <w:rsid w:val="00AA0CFE"/>
    <w:rsid w:val="00AA65F0"/>
    <w:rsid w:val="00AB5B5B"/>
    <w:rsid w:val="00AC62BC"/>
    <w:rsid w:val="00AC6C40"/>
    <w:rsid w:val="00AC6C87"/>
    <w:rsid w:val="00AD66DB"/>
    <w:rsid w:val="00AE54BB"/>
    <w:rsid w:val="00AE7D71"/>
    <w:rsid w:val="00AF09C6"/>
    <w:rsid w:val="00AF0AF2"/>
    <w:rsid w:val="00AF5308"/>
    <w:rsid w:val="00AF546E"/>
    <w:rsid w:val="00B00104"/>
    <w:rsid w:val="00B0366E"/>
    <w:rsid w:val="00B140DA"/>
    <w:rsid w:val="00B1796F"/>
    <w:rsid w:val="00B22C63"/>
    <w:rsid w:val="00B25F1B"/>
    <w:rsid w:val="00B3511C"/>
    <w:rsid w:val="00B440CB"/>
    <w:rsid w:val="00B51BB4"/>
    <w:rsid w:val="00B5503A"/>
    <w:rsid w:val="00B572B8"/>
    <w:rsid w:val="00B62205"/>
    <w:rsid w:val="00B62F24"/>
    <w:rsid w:val="00B73A7B"/>
    <w:rsid w:val="00B82905"/>
    <w:rsid w:val="00B9254B"/>
    <w:rsid w:val="00B9493B"/>
    <w:rsid w:val="00B950D9"/>
    <w:rsid w:val="00B97050"/>
    <w:rsid w:val="00BC2F8E"/>
    <w:rsid w:val="00BC3E40"/>
    <w:rsid w:val="00BD53E5"/>
    <w:rsid w:val="00BD71C2"/>
    <w:rsid w:val="00BE3A7B"/>
    <w:rsid w:val="00C118CE"/>
    <w:rsid w:val="00C232D2"/>
    <w:rsid w:val="00C2708A"/>
    <w:rsid w:val="00C275BA"/>
    <w:rsid w:val="00C32DA0"/>
    <w:rsid w:val="00C32EF1"/>
    <w:rsid w:val="00C43096"/>
    <w:rsid w:val="00C43B7F"/>
    <w:rsid w:val="00C47620"/>
    <w:rsid w:val="00C5259B"/>
    <w:rsid w:val="00C53822"/>
    <w:rsid w:val="00C55ED4"/>
    <w:rsid w:val="00C56016"/>
    <w:rsid w:val="00C71F54"/>
    <w:rsid w:val="00C74D20"/>
    <w:rsid w:val="00C8113E"/>
    <w:rsid w:val="00C85D3F"/>
    <w:rsid w:val="00C97C90"/>
    <w:rsid w:val="00C97D66"/>
    <w:rsid w:val="00CA2982"/>
    <w:rsid w:val="00CA528D"/>
    <w:rsid w:val="00CB0821"/>
    <w:rsid w:val="00CB48BA"/>
    <w:rsid w:val="00CB76D9"/>
    <w:rsid w:val="00CC552F"/>
    <w:rsid w:val="00CD70DE"/>
    <w:rsid w:val="00CE0DAC"/>
    <w:rsid w:val="00CE4F0C"/>
    <w:rsid w:val="00D0135F"/>
    <w:rsid w:val="00D077D3"/>
    <w:rsid w:val="00D07D32"/>
    <w:rsid w:val="00D118E1"/>
    <w:rsid w:val="00D11ADF"/>
    <w:rsid w:val="00D1394F"/>
    <w:rsid w:val="00D14989"/>
    <w:rsid w:val="00D1523D"/>
    <w:rsid w:val="00D20374"/>
    <w:rsid w:val="00D20407"/>
    <w:rsid w:val="00D32BD3"/>
    <w:rsid w:val="00D40067"/>
    <w:rsid w:val="00D453C0"/>
    <w:rsid w:val="00D4785B"/>
    <w:rsid w:val="00D520BA"/>
    <w:rsid w:val="00D5782C"/>
    <w:rsid w:val="00D604C8"/>
    <w:rsid w:val="00D604F3"/>
    <w:rsid w:val="00D7145A"/>
    <w:rsid w:val="00D74E72"/>
    <w:rsid w:val="00D77CE3"/>
    <w:rsid w:val="00DA0A47"/>
    <w:rsid w:val="00DB30B1"/>
    <w:rsid w:val="00DC4E7C"/>
    <w:rsid w:val="00DE24A8"/>
    <w:rsid w:val="00DE280E"/>
    <w:rsid w:val="00DE5B0F"/>
    <w:rsid w:val="00E01225"/>
    <w:rsid w:val="00E02782"/>
    <w:rsid w:val="00E04124"/>
    <w:rsid w:val="00E1538E"/>
    <w:rsid w:val="00E17E17"/>
    <w:rsid w:val="00E22EE5"/>
    <w:rsid w:val="00E3351C"/>
    <w:rsid w:val="00E33A54"/>
    <w:rsid w:val="00E35467"/>
    <w:rsid w:val="00E3731A"/>
    <w:rsid w:val="00E439C3"/>
    <w:rsid w:val="00E46442"/>
    <w:rsid w:val="00E60CFD"/>
    <w:rsid w:val="00E63182"/>
    <w:rsid w:val="00E6489E"/>
    <w:rsid w:val="00E66D3D"/>
    <w:rsid w:val="00E84659"/>
    <w:rsid w:val="00E9287F"/>
    <w:rsid w:val="00EA489C"/>
    <w:rsid w:val="00EB1C48"/>
    <w:rsid w:val="00EB2E83"/>
    <w:rsid w:val="00EE3EAB"/>
    <w:rsid w:val="00F00C8D"/>
    <w:rsid w:val="00F205AB"/>
    <w:rsid w:val="00F405E7"/>
    <w:rsid w:val="00F4086C"/>
    <w:rsid w:val="00F4250D"/>
    <w:rsid w:val="00F513B5"/>
    <w:rsid w:val="00F539C8"/>
    <w:rsid w:val="00F565F0"/>
    <w:rsid w:val="00F57BE2"/>
    <w:rsid w:val="00F57BFB"/>
    <w:rsid w:val="00F60534"/>
    <w:rsid w:val="00F6384B"/>
    <w:rsid w:val="00F74682"/>
    <w:rsid w:val="00F86DAD"/>
    <w:rsid w:val="00F86E57"/>
    <w:rsid w:val="00F91946"/>
    <w:rsid w:val="00F95772"/>
    <w:rsid w:val="00FA2707"/>
    <w:rsid w:val="00FA67E7"/>
    <w:rsid w:val="00FC0C89"/>
    <w:rsid w:val="00FC2922"/>
    <w:rsid w:val="00FE0A3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1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9537-2365-4D86-9371-42E6DED1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12</cp:revision>
  <cp:lastPrinted>2016-01-18T07:18:00Z</cp:lastPrinted>
  <dcterms:created xsi:type="dcterms:W3CDTF">2023-01-26T07:19:00Z</dcterms:created>
  <dcterms:modified xsi:type="dcterms:W3CDTF">2023-11-16T06:38:00Z</dcterms:modified>
</cp:coreProperties>
</file>