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225" w:rsidRPr="003F35A1" w:rsidRDefault="00F66225" w:rsidP="003F35A1">
      <w:pPr>
        <w:pStyle w:val="a3"/>
        <w:spacing w:before="0" w:beforeAutospacing="0"/>
        <w:jc w:val="both"/>
        <w:rPr>
          <w:color w:val="828282"/>
          <w:sz w:val="28"/>
          <w:szCs w:val="28"/>
        </w:rPr>
      </w:pPr>
      <w:r w:rsidRPr="003F35A1">
        <w:rPr>
          <w:b/>
          <w:bCs/>
          <w:i/>
          <w:iCs/>
          <w:color w:val="000000"/>
          <w:sz w:val="28"/>
          <w:szCs w:val="28"/>
          <w:u w:val="single"/>
        </w:rPr>
        <w:t>Дополнительные гарантии прав на имущество и жилое помещение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>(ст. 8 Федерального закона от 21.12.1996 г. № 159-ФЗ «О дополнительных гарантиях по социальной поддержке детей-сирот и детей, оставшихся без попечения родителей»)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 xml:space="preserve">         1. </w:t>
      </w:r>
      <w:proofErr w:type="gramStart"/>
      <w:r w:rsidRPr="003F35A1">
        <w:rPr>
          <w:color w:val="000000"/>
          <w:sz w:val="28"/>
          <w:szCs w:val="28"/>
        </w:rPr>
        <w:t>Детям-сиротам и детям, оставшимся без попечения родителей, лицам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детям-сиротам и детям, оставшимся без попечения родителей, лицам из числа детей-сирот и детей, оставшихся без попечения родителей</w:t>
      </w:r>
      <w:proofErr w:type="gramEnd"/>
      <w:r w:rsidRPr="003F35A1">
        <w:rPr>
          <w:color w:val="000000"/>
          <w:sz w:val="28"/>
          <w:szCs w:val="28"/>
        </w:rPr>
        <w:t xml:space="preserve">, </w:t>
      </w:r>
      <w:proofErr w:type="gramStart"/>
      <w:r w:rsidRPr="003F35A1">
        <w:rPr>
          <w:color w:val="000000"/>
          <w:sz w:val="28"/>
          <w:szCs w:val="28"/>
        </w:rPr>
        <w:t>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органом исполнительной власти субъекта Российской Федерации, на территории которого находится место жительства указанных лиц, в порядке, установленном законодательством этого субъекта Российской Федерации, однократно предоставляются благоустроенные</w:t>
      </w:r>
      <w:proofErr w:type="gramEnd"/>
      <w:r w:rsidRPr="003F35A1">
        <w:rPr>
          <w:color w:val="000000"/>
          <w:sz w:val="28"/>
          <w:szCs w:val="28"/>
        </w:rPr>
        <w:t xml:space="preserve"> жилые помещения специализированного жилищного фонда по договорам найма специализированных жилых помещений.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>Жилые помещения предоставляются лицам, указанным в </w:t>
      </w:r>
      <w:hyperlink r:id="rId5" w:anchor="Par0" w:history="1">
        <w:r w:rsidRPr="003F35A1">
          <w:rPr>
            <w:rStyle w:val="a4"/>
            <w:color w:val="000000"/>
            <w:sz w:val="28"/>
            <w:szCs w:val="28"/>
            <w:u w:val="none"/>
          </w:rPr>
          <w:t>абзаце первом</w:t>
        </w:r>
      </w:hyperlink>
      <w:r w:rsidRPr="003F35A1">
        <w:rPr>
          <w:color w:val="000000"/>
          <w:sz w:val="28"/>
          <w:szCs w:val="28"/>
        </w:rPr>
        <w:t> настоящего пункта, по их заявлению в письменной форме по достижении ими возраста 18 лет, а также в случае приобретения ими полной дееспособности до достижения совершеннолетия. В случаях, предусмотренных законодательством субъектов Российской Федерации, жилые помещения могут быть предоставлены лицам, указанным в </w:t>
      </w:r>
      <w:hyperlink r:id="rId6" w:anchor="Par0" w:history="1">
        <w:r w:rsidRPr="003F35A1">
          <w:rPr>
            <w:rStyle w:val="a4"/>
            <w:color w:val="000000"/>
            <w:sz w:val="28"/>
            <w:szCs w:val="28"/>
            <w:u w:val="none"/>
          </w:rPr>
          <w:t>абзаце первом</w:t>
        </w:r>
      </w:hyperlink>
      <w:r w:rsidRPr="003F35A1">
        <w:rPr>
          <w:color w:val="000000"/>
          <w:sz w:val="28"/>
          <w:szCs w:val="28"/>
        </w:rPr>
        <w:t xml:space="preserve"> настоящего пункта, по их заявлению в письменной форме </w:t>
      </w:r>
      <w:proofErr w:type="gramStart"/>
      <w:r w:rsidRPr="003F35A1">
        <w:rPr>
          <w:color w:val="000000"/>
          <w:sz w:val="28"/>
          <w:szCs w:val="28"/>
        </w:rPr>
        <w:t>ранее</w:t>
      </w:r>
      <w:proofErr w:type="gramEnd"/>
      <w:r w:rsidRPr="003F35A1">
        <w:rPr>
          <w:color w:val="000000"/>
          <w:sz w:val="28"/>
          <w:szCs w:val="28"/>
        </w:rPr>
        <w:t xml:space="preserve"> чем по достижении ими возраста 18 лет.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 xml:space="preserve">         </w:t>
      </w:r>
      <w:proofErr w:type="gramStart"/>
      <w:r w:rsidRPr="003F35A1">
        <w:rPr>
          <w:color w:val="000000"/>
          <w:sz w:val="28"/>
          <w:szCs w:val="28"/>
        </w:rPr>
        <w:t>По заявлению в письменной форме лиц, указанных в </w:t>
      </w:r>
      <w:hyperlink r:id="rId7" w:anchor="Par0" w:history="1">
        <w:r w:rsidRPr="003F35A1">
          <w:rPr>
            <w:rStyle w:val="a4"/>
            <w:color w:val="000000"/>
            <w:sz w:val="28"/>
            <w:szCs w:val="28"/>
            <w:u w:val="none"/>
          </w:rPr>
          <w:t>абзаце первом</w:t>
        </w:r>
      </w:hyperlink>
      <w:r w:rsidRPr="003F35A1">
        <w:rPr>
          <w:color w:val="000000"/>
          <w:sz w:val="28"/>
          <w:szCs w:val="28"/>
        </w:rPr>
        <w:t> настоящего пункта и достигших возраста 18 лет, жилые помещения предоставляются им по окончании срока пребывания в образовательных организациях, организациях социального обслуживания, медицинских организациях и иных организациях, создаваемых в установленном законом порядке для детей-сирот и детей, оставшихся без попечения родителей, а также по завершении получения профессионального образования, профессионального обучения, либо окончании</w:t>
      </w:r>
      <w:proofErr w:type="gramEnd"/>
      <w:r w:rsidRPr="003F35A1">
        <w:rPr>
          <w:color w:val="000000"/>
          <w:sz w:val="28"/>
          <w:szCs w:val="28"/>
        </w:rPr>
        <w:t xml:space="preserve"> прохождения военной службы по призыву, либо </w:t>
      </w:r>
      <w:proofErr w:type="gramStart"/>
      <w:r w:rsidRPr="003F35A1">
        <w:rPr>
          <w:color w:val="000000"/>
          <w:sz w:val="28"/>
          <w:szCs w:val="28"/>
        </w:rPr>
        <w:t>окончании</w:t>
      </w:r>
      <w:proofErr w:type="gramEnd"/>
      <w:r w:rsidRPr="003F35A1">
        <w:rPr>
          <w:color w:val="000000"/>
          <w:sz w:val="28"/>
          <w:szCs w:val="28"/>
        </w:rPr>
        <w:t xml:space="preserve"> отбывания наказания в исправительных учреждениях.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lastRenderedPageBreak/>
        <w:t xml:space="preserve">         2. </w:t>
      </w:r>
      <w:proofErr w:type="gramStart"/>
      <w:r w:rsidRPr="003F35A1">
        <w:rPr>
          <w:color w:val="000000"/>
          <w:sz w:val="28"/>
          <w:szCs w:val="28"/>
        </w:rPr>
        <w:t>Органы исполнительной власти субъектов Российской Федерации в порядке, установленном нормативными правовыми актами субъектов Российской Федерации, обязаны осуществлять контроль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осуществлять контроль за распоряжением ими</w:t>
      </w:r>
      <w:proofErr w:type="gramEnd"/>
      <w:r w:rsidRPr="003F35A1">
        <w:rPr>
          <w:color w:val="000000"/>
          <w:sz w:val="28"/>
          <w:szCs w:val="28"/>
        </w:rPr>
        <w:t>.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>         3. Орган исполнительной власти субъекта Российской Федерации формирует список детей-сирот и детей, оставшихся без попечения родителей, лиц из числа детей-сирот и детей, оставшихся без попечения родителей, лиц, указанных в </w:t>
      </w:r>
      <w:hyperlink r:id="rId8" w:anchor="Par36" w:history="1">
        <w:r w:rsidRPr="003F35A1">
          <w:rPr>
            <w:rStyle w:val="a4"/>
            <w:color w:val="000000"/>
            <w:sz w:val="28"/>
            <w:szCs w:val="28"/>
            <w:u w:val="none"/>
          </w:rPr>
          <w:t>пункте 9</w:t>
        </w:r>
      </w:hyperlink>
      <w:r w:rsidRPr="003F35A1">
        <w:rPr>
          <w:color w:val="000000"/>
          <w:sz w:val="28"/>
          <w:szCs w:val="28"/>
        </w:rPr>
        <w:t> настоящей статьи, которые подлежат обеспечению жилыми помещениями (далее - список) в соответствии с </w:t>
      </w:r>
      <w:hyperlink r:id="rId9" w:anchor="Par0" w:history="1">
        <w:r w:rsidRPr="003F35A1">
          <w:rPr>
            <w:rStyle w:val="a4"/>
            <w:color w:val="000000"/>
            <w:sz w:val="28"/>
            <w:szCs w:val="28"/>
            <w:u w:val="none"/>
          </w:rPr>
          <w:t>пунктом 1</w:t>
        </w:r>
      </w:hyperlink>
      <w:r w:rsidRPr="003F35A1">
        <w:rPr>
          <w:color w:val="000000"/>
          <w:sz w:val="28"/>
          <w:szCs w:val="28"/>
        </w:rPr>
        <w:t> настоящей статьи. Лица, указанные в </w:t>
      </w:r>
      <w:hyperlink r:id="rId10" w:anchor="Par0" w:history="1">
        <w:r w:rsidRPr="003F35A1">
          <w:rPr>
            <w:rStyle w:val="a4"/>
            <w:color w:val="000000"/>
            <w:sz w:val="28"/>
            <w:szCs w:val="28"/>
            <w:u w:val="none"/>
          </w:rPr>
          <w:t>абзаце первом пункта 1</w:t>
        </w:r>
      </w:hyperlink>
      <w:r w:rsidRPr="003F35A1">
        <w:rPr>
          <w:color w:val="000000"/>
          <w:sz w:val="28"/>
          <w:szCs w:val="28"/>
        </w:rPr>
        <w:t> настоящей статьи, включаются в список по достижении возраста 14 лет.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>         </w:t>
      </w:r>
      <w:hyperlink r:id="rId11" w:history="1">
        <w:r w:rsidRPr="003F35A1">
          <w:rPr>
            <w:rStyle w:val="a4"/>
            <w:color w:val="000000"/>
            <w:sz w:val="28"/>
            <w:szCs w:val="28"/>
            <w:u w:val="none"/>
          </w:rPr>
          <w:t>Порядок</w:t>
        </w:r>
      </w:hyperlink>
      <w:r w:rsidRPr="003F35A1">
        <w:rPr>
          <w:color w:val="000000"/>
          <w:sz w:val="28"/>
          <w:szCs w:val="28"/>
        </w:rPr>
        <w:t> формирования списка, </w:t>
      </w:r>
      <w:hyperlink r:id="rId12" w:history="1">
        <w:r w:rsidRPr="003F35A1">
          <w:rPr>
            <w:rStyle w:val="a4"/>
            <w:color w:val="000000"/>
            <w:sz w:val="28"/>
            <w:szCs w:val="28"/>
            <w:u w:val="none"/>
          </w:rPr>
          <w:t>форма</w:t>
        </w:r>
      </w:hyperlink>
      <w:r w:rsidRPr="003F35A1">
        <w:rPr>
          <w:color w:val="000000"/>
          <w:sz w:val="28"/>
          <w:szCs w:val="28"/>
        </w:rPr>
        <w:t> заявления о включении в список, примерный перечень документов, необходимых для включения в список, сроки и основания принятия решения о включении либо об отказе во включении в список, а также сроки включения в список устанавливаются Правительством Российской Федерации.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>         Заявление о включении в список подается законными представителями детей-сирот и детей, оставшихся без попечения родителей, достигших возраста 14 лет, в течение трех месяцев со дня достижения ими указанного возраста или с момента возникновения оснований предоставления жилых помещений, предусмотренных </w:t>
      </w:r>
      <w:hyperlink r:id="rId13" w:anchor="Par0" w:history="1">
        <w:r w:rsidRPr="003F35A1">
          <w:rPr>
            <w:rStyle w:val="a4"/>
            <w:color w:val="000000"/>
            <w:sz w:val="28"/>
            <w:szCs w:val="28"/>
            <w:u w:val="none"/>
          </w:rPr>
          <w:t>абзацем первым пункта 1</w:t>
        </w:r>
      </w:hyperlink>
      <w:r w:rsidRPr="003F35A1">
        <w:rPr>
          <w:color w:val="000000"/>
          <w:sz w:val="28"/>
          <w:szCs w:val="28"/>
        </w:rPr>
        <w:t> настоящей статьи.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 xml:space="preserve">         Органы опеки и попечительства осуществляют </w:t>
      </w:r>
      <w:proofErr w:type="gramStart"/>
      <w:r w:rsidRPr="003F35A1">
        <w:rPr>
          <w:color w:val="000000"/>
          <w:sz w:val="28"/>
          <w:szCs w:val="28"/>
        </w:rPr>
        <w:t>контроль за</w:t>
      </w:r>
      <w:proofErr w:type="gramEnd"/>
      <w:r w:rsidRPr="003F35A1">
        <w:rPr>
          <w:color w:val="000000"/>
          <w:sz w:val="28"/>
          <w:szCs w:val="28"/>
        </w:rPr>
        <w:t xml:space="preserve"> своевременной подачей законными представителями детей-сирот и детей, оставшихся без попечения родителей, заявлений о включении этих детей в список и в случае неподачи таких заявлений принимают меры по включению этих детей в список.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proofErr w:type="gramStart"/>
      <w:r w:rsidRPr="003F35A1">
        <w:rPr>
          <w:color w:val="000000"/>
          <w:sz w:val="28"/>
          <w:szCs w:val="28"/>
        </w:rPr>
        <w:t>Дети-сироты и дети, оставшиеся без попечения родителей, приобретшие полную дееспособность до достижения ими совершеннолетия, а также лица из числа детей-сирот и детей, оставшихся без попечения родителей, если они в установленном порядке не были включены в список до приобретения ими полной дееспособности до достижения совершеннолетия либо до достижения возраста 18 лет соответственно и не реализовали принадлежащее им право на обеспечение жилыми</w:t>
      </w:r>
      <w:proofErr w:type="gramEnd"/>
      <w:r w:rsidRPr="003F35A1">
        <w:rPr>
          <w:color w:val="000000"/>
          <w:sz w:val="28"/>
          <w:szCs w:val="28"/>
        </w:rPr>
        <w:t xml:space="preserve"> помещениями, вправе самостоятельно обратиться с заявлением в письменной форме о включении их в список.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lastRenderedPageBreak/>
        <w:t>         3.1. Дети-сироты и дети, оставшиеся без попечения родителей, лица из числа детей-сирот и детей, оставшихся без попечения родителей, исключаются из списка в случае: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>         1) предоставления им жилых помещений в соответствии с </w:t>
      </w:r>
      <w:hyperlink r:id="rId14" w:anchor="Par0" w:history="1">
        <w:r w:rsidRPr="003F35A1">
          <w:rPr>
            <w:rStyle w:val="a4"/>
            <w:color w:val="000000"/>
            <w:sz w:val="28"/>
            <w:szCs w:val="28"/>
            <w:u w:val="none"/>
          </w:rPr>
          <w:t>пунктом 1</w:t>
        </w:r>
      </w:hyperlink>
      <w:r w:rsidRPr="003F35A1">
        <w:rPr>
          <w:color w:val="000000"/>
          <w:sz w:val="28"/>
          <w:szCs w:val="28"/>
        </w:rPr>
        <w:t> настоящей статьи;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>         2) утраты ими оснований, предусмотренных настоящей статьей, для предоставления благоустроенных жилых помещений специализированного жилищного фонда по договорам найма специализированных жилых помещений;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>         3) включения их в список в другом субъекте Российской Федерации в связи со сменой места жительства. </w:t>
      </w:r>
      <w:hyperlink r:id="rId15" w:history="1">
        <w:r w:rsidRPr="003F35A1">
          <w:rPr>
            <w:rStyle w:val="a4"/>
            <w:color w:val="000000"/>
            <w:sz w:val="28"/>
            <w:szCs w:val="28"/>
            <w:u w:val="none"/>
          </w:rPr>
          <w:t>Порядок</w:t>
        </w:r>
      </w:hyperlink>
      <w:r w:rsidRPr="003F35A1">
        <w:rPr>
          <w:color w:val="000000"/>
          <w:sz w:val="28"/>
          <w:szCs w:val="28"/>
        </w:rPr>
        <w:t> исключения детей-сирот и детей, оставшихся без попечения родителей, лиц из числа детей-сирот и детей, оставшихся без попечения родителей, из списка в субъекте Российской Федерации по прежнему месту жительства и включения их в список в субъекте Российской Федерации по новому месту жительства устанавливается Правительством Российской Федерации;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>         4) прекращения у них гражданства Российской Федерации, если иное не предусмотрено международным договором Российской Федерации;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>         5) смерти или объявления их умершими в </w:t>
      </w:r>
      <w:hyperlink r:id="rId16" w:history="1">
        <w:r w:rsidRPr="003F35A1">
          <w:rPr>
            <w:rStyle w:val="a4"/>
            <w:color w:val="000000"/>
            <w:sz w:val="28"/>
            <w:szCs w:val="28"/>
            <w:u w:val="none"/>
          </w:rPr>
          <w:t>порядке</w:t>
        </w:r>
      </w:hyperlink>
      <w:r w:rsidRPr="003F35A1">
        <w:rPr>
          <w:color w:val="000000"/>
          <w:sz w:val="28"/>
          <w:szCs w:val="28"/>
        </w:rPr>
        <w:t>, установленном законодательством Российской Федерации.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 xml:space="preserve">         4. </w:t>
      </w:r>
      <w:proofErr w:type="gramStart"/>
      <w:r w:rsidRPr="003F35A1">
        <w:rPr>
          <w:color w:val="000000"/>
          <w:sz w:val="28"/>
          <w:szCs w:val="28"/>
        </w:rPr>
        <w:t>Проживание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являются, признается невозможным, если это противоречит интересам указанных лиц в связи с наличием одного из следующих обстоятельств:</w:t>
      </w:r>
      <w:proofErr w:type="gramEnd"/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>         1) проживание на любом законном основании в таких жилых помещениях лиц: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>         лишенных родительских прав в отношении этих детей-сирот и детей, оставшихся без попечения родителей, лиц из числа детей-сирот и детей, оставшихся без попечения родителей (при наличии вступившего в законную силу решения суда об отказе в принудительном обмене жилого помещения в соответствии с </w:t>
      </w:r>
      <w:hyperlink r:id="rId17" w:history="1">
        <w:r w:rsidRPr="003F35A1">
          <w:rPr>
            <w:rStyle w:val="a4"/>
            <w:color w:val="000000"/>
            <w:sz w:val="28"/>
            <w:szCs w:val="28"/>
            <w:u w:val="none"/>
          </w:rPr>
          <w:t>частью 3 статьи 72</w:t>
        </w:r>
      </w:hyperlink>
      <w:r w:rsidRPr="003F35A1">
        <w:rPr>
          <w:color w:val="000000"/>
          <w:sz w:val="28"/>
          <w:szCs w:val="28"/>
        </w:rPr>
        <w:t> Жилищного кодекса Российской Федерации);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>         страдающих тяжелой формой хронических заболеваний в соответствии с указанным в </w:t>
      </w:r>
      <w:hyperlink r:id="rId18" w:history="1">
        <w:r w:rsidRPr="003F35A1">
          <w:rPr>
            <w:rStyle w:val="a4"/>
            <w:color w:val="000000"/>
            <w:sz w:val="28"/>
            <w:szCs w:val="28"/>
            <w:u w:val="none"/>
          </w:rPr>
          <w:t>пункте 4 части 1 статьи 51</w:t>
        </w:r>
      </w:hyperlink>
      <w:r w:rsidRPr="003F35A1">
        <w:rPr>
          <w:color w:val="000000"/>
          <w:sz w:val="28"/>
          <w:szCs w:val="28"/>
        </w:rPr>
        <w:t xml:space="preserve"> Жилищного кодекса Российской </w:t>
      </w:r>
      <w:r w:rsidRPr="003F35A1">
        <w:rPr>
          <w:color w:val="000000"/>
          <w:sz w:val="28"/>
          <w:szCs w:val="28"/>
        </w:rPr>
        <w:lastRenderedPageBreak/>
        <w:t>Федерации </w:t>
      </w:r>
      <w:hyperlink r:id="rId19" w:history="1">
        <w:r w:rsidRPr="003F35A1">
          <w:rPr>
            <w:rStyle w:val="a4"/>
            <w:color w:val="000000"/>
            <w:sz w:val="28"/>
            <w:szCs w:val="28"/>
            <w:u w:val="none"/>
          </w:rPr>
          <w:t>перечнем</w:t>
        </w:r>
      </w:hyperlink>
      <w:r w:rsidRPr="003F35A1">
        <w:rPr>
          <w:color w:val="000000"/>
          <w:sz w:val="28"/>
          <w:szCs w:val="28"/>
        </w:rPr>
        <w:t>, при которой совместное проживание с ними в одном жилом помещении невозможно;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>         2) жилые помещения признаны непригодными для проживания по основаниям и в </w:t>
      </w:r>
      <w:hyperlink r:id="rId20" w:history="1">
        <w:r w:rsidRPr="003F35A1">
          <w:rPr>
            <w:rStyle w:val="a4"/>
            <w:color w:val="000000"/>
            <w:sz w:val="28"/>
            <w:szCs w:val="28"/>
            <w:u w:val="none"/>
          </w:rPr>
          <w:t>порядке</w:t>
        </w:r>
      </w:hyperlink>
      <w:r w:rsidRPr="003F35A1">
        <w:rPr>
          <w:color w:val="000000"/>
          <w:sz w:val="28"/>
          <w:szCs w:val="28"/>
        </w:rPr>
        <w:t>, которые установлены жилищным законодательством;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>(</w:t>
      </w:r>
      <w:proofErr w:type="spellStart"/>
      <w:r w:rsidRPr="003F35A1">
        <w:rPr>
          <w:color w:val="000000"/>
          <w:sz w:val="28"/>
          <w:szCs w:val="28"/>
        </w:rPr>
        <w:t>пп</w:t>
      </w:r>
      <w:proofErr w:type="spellEnd"/>
      <w:r w:rsidRPr="003F35A1">
        <w:rPr>
          <w:color w:val="000000"/>
          <w:sz w:val="28"/>
          <w:szCs w:val="28"/>
        </w:rPr>
        <w:t>. 2 в ред. Федерального </w:t>
      </w:r>
      <w:hyperlink r:id="rId21" w:history="1">
        <w:r w:rsidRPr="003F35A1">
          <w:rPr>
            <w:rStyle w:val="a4"/>
            <w:color w:val="000000"/>
            <w:sz w:val="28"/>
            <w:szCs w:val="28"/>
            <w:u w:val="none"/>
          </w:rPr>
          <w:t>закона</w:t>
        </w:r>
      </w:hyperlink>
      <w:r w:rsidRPr="003F35A1">
        <w:rPr>
          <w:color w:val="000000"/>
          <w:sz w:val="28"/>
          <w:szCs w:val="28"/>
        </w:rPr>
        <w:t> от 29.07.2018 N 267-ФЗ)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 xml:space="preserve">         </w:t>
      </w:r>
      <w:proofErr w:type="gramStart"/>
      <w:r w:rsidRPr="003F35A1">
        <w:rPr>
          <w:color w:val="000000"/>
          <w:sz w:val="28"/>
          <w:szCs w:val="28"/>
        </w:rPr>
        <w:t>3) общая площадь жилого помещения, приходящаяся на одно лицо, проживающее в данном жилом помещении, менее </w:t>
      </w:r>
      <w:hyperlink r:id="rId22" w:history="1">
        <w:r w:rsidRPr="003F35A1">
          <w:rPr>
            <w:rStyle w:val="a4"/>
            <w:color w:val="000000"/>
            <w:sz w:val="28"/>
            <w:szCs w:val="28"/>
            <w:u w:val="none"/>
          </w:rPr>
          <w:t>учетной нормы</w:t>
        </w:r>
      </w:hyperlink>
      <w:r w:rsidRPr="003F35A1">
        <w:rPr>
          <w:color w:val="000000"/>
          <w:sz w:val="28"/>
          <w:szCs w:val="28"/>
        </w:rPr>
        <w:t> площади жилого помещения, в том числе</w:t>
      </w:r>
      <w:r w:rsidR="008F10CF">
        <w:rPr>
          <w:color w:val="000000"/>
          <w:sz w:val="28"/>
          <w:szCs w:val="28"/>
        </w:rPr>
        <w:t>,</w:t>
      </w:r>
      <w:r w:rsidRPr="003F35A1">
        <w:rPr>
          <w:color w:val="000000"/>
          <w:sz w:val="28"/>
          <w:szCs w:val="28"/>
        </w:rPr>
        <w:t xml:space="preserve"> если такое уменьшение произойдет в результате вселения в </w:t>
      </w:r>
      <w:bookmarkStart w:id="0" w:name="_GoBack"/>
      <w:bookmarkEnd w:id="0"/>
      <w:r w:rsidRPr="003F35A1">
        <w:rPr>
          <w:color w:val="000000"/>
          <w:sz w:val="28"/>
          <w:szCs w:val="28"/>
        </w:rPr>
        <w:t>данное жилое помещение детей-сирот и детей, оставшихся без попечения родителей, лиц из числа детей-сирот и детей, оставшихся без попечения родителей;</w:t>
      </w:r>
      <w:proofErr w:type="gramEnd"/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>         4) иное установленное законодательством субъекта Российской Федерации обстоятельство.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 xml:space="preserve">         5. Порядок </w:t>
      </w:r>
      <w:proofErr w:type="gramStart"/>
      <w:r w:rsidRPr="003F35A1">
        <w:rPr>
          <w:color w:val="000000"/>
          <w:sz w:val="28"/>
          <w:szCs w:val="28"/>
        </w:rPr>
        <w:t>установления факта невозможности проживания детей-сирот</w:t>
      </w:r>
      <w:proofErr w:type="gramEnd"/>
      <w:r w:rsidRPr="003F35A1">
        <w:rPr>
          <w:color w:val="000000"/>
          <w:sz w:val="28"/>
          <w:szCs w:val="28"/>
        </w:rPr>
        <w:t xml:space="preserve">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являются, устанавливается законодательством субъекта Российской Федерации.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>         6. Срок действия договора найма специализированного жилого помещения, предоставляемого в соответствии с </w:t>
      </w:r>
      <w:hyperlink r:id="rId23" w:anchor="Par0" w:history="1">
        <w:r w:rsidRPr="003F35A1">
          <w:rPr>
            <w:rStyle w:val="a4"/>
            <w:color w:val="000000"/>
            <w:sz w:val="28"/>
            <w:szCs w:val="28"/>
            <w:u w:val="none"/>
          </w:rPr>
          <w:t>пунктом 1</w:t>
        </w:r>
      </w:hyperlink>
      <w:r w:rsidRPr="003F35A1">
        <w:rPr>
          <w:color w:val="000000"/>
          <w:sz w:val="28"/>
          <w:szCs w:val="28"/>
        </w:rPr>
        <w:t> настоящей статьи, составляет пять лет.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 xml:space="preserve">         </w:t>
      </w:r>
      <w:proofErr w:type="gramStart"/>
      <w:r w:rsidRPr="003F35A1">
        <w:rPr>
          <w:color w:val="000000"/>
          <w:sz w:val="28"/>
          <w:szCs w:val="28"/>
        </w:rPr>
        <w:t>В случае выявления обстоятельств, свидетельствующих о необходимости оказания лицам, указанным в </w:t>
      </w:r>
      <w:hyperlink r:id="rId24" w:anchor="Par0" w:history="1">
        <w:r w:rsidRPr="003F35A1">
          <w:rPr>
            <w:rStyle w:val="a4"/>
            <w:color w:val="000000"/>
            <w:sz w:val="28"/>
            <w:szCs w:val="28"/>
            <w:u w:val="none"/>
          </w:rPr>
          <w:t>пункте 1</w:t>
        </w:r>
      </w:hyperlink>
      <w:r w:rsidRPr="003F35A1">
        <w:rPr>
          <w:color w:val="000000"/>
          <w:sz w:val="28"/>
          <w:szCs w:val="28"/>
        </w:rPr>
        <w:t> настоящей статьи, содействия в преодолении трудной жизненной ситуации, договор найма специализированного жилого помещения может быть заключен на новый пятилетний срок неоднократно по решению органа исполнительной власти субъекта Российской Федерации.</w:t>
      </w:r>
      <w:proofErr w:type="gramEnd"/>
      <w:r w:rsidRPr="003F35A1">
        <w:rPr>
          <w:color w:val="000000"/>
          <w:sz w:val="28"/>
          <w:szCs w:val="28"/>
        </w:rPr>
        <w:t xml:space="preserve"> Порядок выявления этих обстоятельств устанавливается законодательством субъекта Российской Федерации.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 xml:space="preserve">         </w:t>
      </w:r>
      <w:proofErr w:type="gramStart"/>
      <w:r w:rsidRPr="003F35A1">
        <w:rPr>
          <w:color w:val="000000"/>
          <w:sz w:val="28"/>
          <w:szCs w:val="28"/>
        </w:rPr>
        <w:t>По окончании срока действия договора найма специализированного жилого помещения и при отсутствии обстоятельств, свидетельствующих о необходимости оказания лицам, указанным в </w:t>
      </w:r>
      <w:hyperlink r:id="rId25" w:anchor="Par0" w:history="1">
        <w:r w:rsidRPr="003F35A1">
          <w:rPr>
            <w:rStyle w:val="a4"/>
            <w:color w:val="000000"/>
            <w:sz w:val="28"/>
            <w:szCs w:val="28"/>
            <w:u w:val="none"/>
          </w:rPr>
          <w:t>пункте 1</w:t>
        </w:r>
      </w:hyperlink>
      <w:r w:rsidRPr="003F35A1">
        <w:rPr>
          <w:color w:val="000000"/>
          <w:sz w:val="28"/>
          <w:szCs w:val="28"/>
        </w:rPr>
        <w:t> настоящей статьи, содействия в преодолении трудной жизненной ситуации, орган исполнительной власти субъекта Российской Федерации, осуществляющий управление государственным жилищным фондом, обязан принять решение об исключении жилого помещения из специализированного жилищного фонда и заключить с лицами, указанными в </w:t>
      </w:r>
      <w:hyperlink r:id="rId26" w:anchor="Par0" w:history="1">
        <w:r w:rsidRPr="003F35A1">
          <w:rPr>
            <w:rStyle w:val="a4"/>
            <w:color w:val="000000"/>
            <w:sz w:val="28"/>
            <w:szCs w:val="28"/>
            <w:u w:val="none"/>
          </w:rPr>
          <w:t>пункте 1</w:t>
        </w:r>
        <w:proofErr w:type="gramEnd"/>
      </w:hyperlink>
      <w:r w:rsidRPr="003F35A1">
        <w:rPr>
          <w:color w:val="000000"/>
          <w:sz w:val="28"/>
          <w:szCs w:val="28"/>
        </w:rPr>
        <w:t xml:space="preserve"> настоящей статьи, </w:t>
      </w:r>
      <w:r w:rsidRPr="003F35A1">
        <w:rPr>
          <w:color w:val="000000"/>
          <w:sz w:val="28"/>
          <w:szCs w:val="28"/>
        </w:rPr>
        <w:lastRenderedPageBreak/>
        <w:t>договор социального найма в отношении этого жилого помещения в порядке, установленном законодательством субъекта Российской Федерации.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>         7. По договорам найма специализированных жилых помещений они предоставляются лицам, указанным в </w:t>
      </w:r>
      <w:hyperlink r:id="rId27" w:anchor="Par0" w:history="1">
        <w:r w:rsidRPr="003F35A1">
          <w:rPr>
            <w:rStyle w:val="a4"/>
            <w:color w:val="000000"/>
            <w:sz w:val="28"/>
            <w:szCs w:val="28"/>
            <w:u w:val="none"/>
          </w:rPr>
          <w:t>пункте 1</w:t>
        </w:r>
      </w:hyperlink>
      <w:r w:rsidRPr="003F35A1">
        <w:rPr>
          <w:color w:val="000000"/>
          <w:sz w:val="28"/>
          <w:szCs w:val="28"/>
        </w:rPr>
        <w:t xml:space="preserve"> настоящей статьи, в виде жилых домов, квартир, благоустроенных применительно к условиям соответствующего населенного пункта, по нормам предоставления площади жилого помещения по договору социального найма. </w:t>
      </w:r>
      <w:proofErr w:type="gramStart"/>
      <w:r w:rsidRPr="003F35A1">
        <w:rPr>
          <w:color w:val="000000"/>
          <w:sz w:val="28"/>
          <w:szCs w:val="28"/>
        </w:rPr>
        <w:t>Общее количество жилых помещений в виде квартир, предоставляемых лицам, указанным в </w:t>
      </w:r>
      <w:hyperlink r:id="rId28" w:anchor="Par0" w:history="1">
        <w:r w:rsidRPr="003F35A1">
          <w:rPr>
            <w:rStyle w:val="a4"/>
            <w:color w:val="000000"/>
            <w:sz w:val="28"/>
            <w:szCs w:val="28"/>
            <w:u w:val="none"/>
          </w:rPr>
          <w:t>пункте 1</w:t>
        </w:r>
      </w:hyperlink>
      <w:r w:rsidRPr="003F35A1">
        <w:rPr>
          <w:color w:val="000000"/>
          <w:sz w:val="28"/>
          <w:szCs w:val="28"/>
        </w:rPr>
        <w:t> настоящей статьи, в одном многоквартирном доме, устанавливается законодательством субъекта Российской Федерации и при этом не может превышать 25 процентов от общего количества квартир в этом многоквартирном доме, за исключением населенных пунктов с численностью жителей менее 10 тысяч человек, а также многоквартирных домов, количество квартир в которых составляет</w:t>
      </w:r>
      <w:proofErr w:type="gramEnd"/>
      <w:r w:rsidRPr="003F35A1">
        <w:rPr>
          <w:color w:val="000000"/>
          <w:sz w:val="28"/>
          <w:szCs w:val="28"/>
        </w:rPr>
        <w:t xml:space="preserve"> менее десяти.</w:t>
      </w:r>
    </w:p>
    <w:p w:rsidR="00F66225" w:rsidRPr="003F35A1" w:rsidRDefault="00F66225" w:rsidP="003F35A1">
      <w:pPr>
        <w:pStyle w:val="a3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>         8. Дополнительные гарантии прав детей-сирот и детей, оставшихся без попечения родителей, лиц из числа детей-сирот и детей, оставшихся без попечения родителей, на имущество и жилое помещение относятся к расходным обязательствам субъекта Российской Федерации.</w:t>
      </w:r>
    </w:p>
    <w:p w:rsidR="00F66225" w:rsidRPr="003F35A1" w:rsidRDefault="00F66225" w:rsidP="003F35A1">
      <w:pPr>
        <w:pStyle w:val="a3"/>
        <w:spacing w:after="0" w:afterAutospacing="0"/>
        <w:jc w:val="both"/>
        <w:rPr>
          <w:color w:val="828282"/>
          <w:sz w:val="28"/>
          <w:szCs w:val="28"/>
        </w:rPr>
      </w:pPr>
      <w:r w:rsidRPr="003F35A1">
        <w:rPr>
          <w:color w:val="000000"/>
          <w:sz w:val="28"/>
          <w:szCs w:val="28"/>
        </w:rPr>
        <w:t>         9. Право на обеспечение жилыми помещениями по основаниям и в порядке, которые предусмотрены настоящей статьей, сохраняется за лицами,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помещениями.</w:t>
      </w:r>
    </w:p>
    <w:p w:rsidR="005E6430" w:rsidRPr="003F35A1" w:rsidRDefault="005E6430" w:rsidP="003F35A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E6430" w:rsidRPr="003F3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225"/>
    <w:rsid w:val="003F35A1"/>
    <w:rsid w:val="005E6430"/>
    <w:rsid w:val="008F10CF"/>
    <w:rsid w:val="00F6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6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6622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6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662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3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dimon\Desktop\%D0%A1%D0%B0%D0%B9%D1%82\%D0%9E%D0%B1%D0%B5%D1%81%D0%BF%D0%B5%D1%87%D0%B5%D0%BD%D0%B8%D0%B5%20%D0%B6%D0%B8%D0%BB%D1%8C%D0%B5%D0%BC%20-%20%D1%81%D1%82%D0%B0%D1%82%D1%8C%D1%8F%208.docx" TargetMode="External"/><Relationship Id="rId13" Type="http://schemas.openxmlformats.org/officeDocument/2006/relationships/hyperlink" Target="file:///C:\Users\dimon\Desktop\%D0%A1%D0%B0%D0%B9%D1%82\%D0%9E%D0%B1%D0%B5%D1%81%D0%BF%D0%B5%D1%87%D0%B5%D0%BD%D0%B8%D0%B5%20%D0%B6%D0%B8%D0%BB%D1%8C%D0%B5%D0%BC%20-%20%D1%81%D1%82%D0%B0%D1%82%D1%8C%D1%8F%208.docx" TargetMode="External"/><Relationship Id="rId18" Type="http://schemas.openxmlformats.org/officeDocument/2006/relationships/hyperlink" Target="consultantplus://offline/ref=0F5DF8A1D03655FC61236EB5B7BA817FA9CC2BD02D4A4CD03293B1742F740A8416AB35C7D47ADC7A5F5F42758FEF9B218FB5D6AF64K1G" TargetMode="External"/><Relationship Id="rId26" Type="http://schemas.openxmlformats.org/officeDocument/2006/relationships/hyperlink" Target="file:///C:\Users\dimon\Desktop\%D0%A1%D0%B0%D0%B9%D1%82\%D0%9E%D0%B1%D0%B5%D1%81%D0%BF%D0%B5%D1%87%D0%B5%D0%BD%D0%B8%D0%B5%20%D0%B6%D0%B8%D0%BB%D1%8C%D0%B5%D0%BC%20-%20%D1%81%D1%82%D0%B0%D1%82%D1%8C%D1%8F%208.docx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F5DF8A1D03655FC61236EB5B7BA817FA9C92BDB2E424CD03293B1742F740A8416AB35C2DC7188291C011B24CEA4962294A9D6AE5F37D3E563KBG" TargetMode="External"/><Relationship Id="rId7" Type="http://schemas.openxmlformats.org/officeDocument/2006/relationships/hyperlink" Target="file:///C:\Users\dimon\Desktop\%D0%A1%D0%B0%D0%B9%D1%82\%D0%9E%D0%B1%D0%B5%D1%81%D0%BF%D0%B5%D1%87%D0%B5%D0%BD%D0%B8%D0%B5%20%D0%B6%D0%B8%D0%BB%D1%8C%D0%B5%D0%BC%20-%20%D1%81%D1%82%D0%B0%D1%82%D1%8C%D1%8F%208.docx" TargetMode="External"/><Relationship Id="rId12" Type="http://schemas.openxmlformats.org/officeDocument/2006/relationships/hyperlink" Target="consultantplus://offline/ref=0F5DF8A1D03655FC61236EB5B7BA817FA9CA2DD92D464CD03293B1742F740A8416AB35C2DC71892F18011B24CEA4962294A9D6AE5F37D3E563KBG" TargetMode="External"/><Relationship Id="rId17" Type="http://schemas.openxmlformats.org/officeDocument/2006/relationships/hyperlink" Target="consultantplus://offline/ref=0F5DF8A1D03655FC61236EB5B7BA817FA9CC2BD02D4A4CD03293B1742F740A8416AB35C2DC718C2C1E011B24CEA4962294A9D6AE5F37D3E563KBG" TargetMode="External"/><Relationship Id="rId25" Type="http://schemas.openxmlformats.org/officeDocument/2006/relationships/hyperlink" Target="file:///C:\Users\dimon\Desktop\%D0%A1%D0%B0%D0%B9%D1%82\%D0%9E%D0%B1%D0%B5%D1%81%D0%BF%D0%B5%D1%87%D0%B5%D0%BD%D0%B8%D0%B5%20%D0%B6%D0%B8%D0%BB%D1%8C%D0%B5%D0%BC%20-%20%D1%81%D1%82%D0%B0%D1%82%D1%8C%D1%8F%208.doc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F5DF8A1D03655FC61236EB5B7BA817FA9CC2FDB2B474CD03293B1742F740A8416AB35C2DC718A2F19011B24CEA4962294A9D6AE5F37D3E563KBG" TargetMode="External"/><Relationship Id="rId20" Type="http://schemas.openxmlformats.org/officeDocument/2006/relationships/hyperlink" Target="consultantplus://offline/ref=0F5DF8A1D03655FC61236EB5B7BA817FA9CB26D920444CD03293B1742F740A8416AB35C2DC71892812011B24CEA4962294A9D6AE5F37D3E563KBG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file:///C:\Users\dimon\Desktop\%D0%A1%D0%B0%D0%B9%D1%82\%D0%9E%D0%B1%D0%B5%D1%81%D0%BF%D0%B5%D1%87%D0%B5%D0%BD%D0%B8%D0%B5%20%D0%B6%D0%B8%D0%BB%D1%8C%D0%B5%D0%BC%20-%20%D1%81%D1%82%D0%B0%D1%82%D1%8C%D1%8F%208.docx" TargetMode="External"/><Relationship Id="rId11" Type="http://schemas.openxmlformats.org/officeDocument/2006/relationships/hyperlink" Target="consultantplus://offline/ref=0F5DF8A1D03655FC61236EB5B7BA817FA9CA2DD92D464CD03293B1742F740A8416AB35C2DC71882A19011B24CEA4962294A9D6AE5F37D3E563KBG" TargetMode="External"/><Relationship Id="rId24" Type="http://schemas.openxmlformats.org/officeDocument/2006/relationships/hyperlink" Target="file:///C:\Users\dimon\Desktop\%D0%A1%D0%B0%D0%B9%D1%82\%D0%9E%D0%B1%D0%B5%D1%81%D0%BF%D0%B5%D1%87%D0%B5%D0%BD%D0%B8%D0%B5%20%D0%B6%D0%B8%D0%BB%D1%8C%D0%B5%D0%BC%20-%20%D1%81%D1%82%D0%B0%D1%82%D1%8C%D1%8F%208.docx" TargetMode="External"/><Relationship Id="rId5" Type="http://schemas.openxmlformats.org/officeDocument/2006/relationships/hyperlink" Target="file:///C:\Users\dimon\Desktop\%D0%A1%D0%B0%D0%B9%D1%82\%D0%9E%D0%B1%D0%B5%D1%81%D0%BF%D0%B5%D1%87%D0%B5%D0%BD%D0%B8%D0%B5%20%D0%B6%D0%B8%D0%BB%D1%8C%D0%B5%D0%BC%20-%20%D1%81%D1%82%D0%B0%D1%82%D1%8C%D1%8F%208.docx" TargetMode="External"/><Relationship Id="rId15" Type="http://schemas.openxmlformats.org/officeDocument/2006/relationships/hyperlink" Target="consultantplus://offline/ref=0F5DF8A1D03655FC61236EB5B7BA817FA9CA2DD92D464CD03293B1742F740A8416AB35C2DC71882A19011B24CEA4962294A9D6AE5F37D3E563KBG" TargetMode="External"/><Relationship Id="rId23" Type="http://schemas.openxmlformats.org/officeDocument/2006/relationships/hyperlink" Target="file:///C:\Users\dimon\Desktop\%D0%A1%D0%B0%D0%B9%D1%82\%D0%9E%D0%B1%D0%B5%D1%81%D0%BF%D0%B5%D1%87%D0%B5%D0%BD%D0%B8%D0%B5%20%D0%B6%D0%B8%D0%BB%D1%8C%D0%B5%D0%BC%20-%20%D1%81%D1%82%D0%B0%D1%82%D1%8C%D1%8F%208.docx" TargetMode="External"/><Relationship Id="rId28" Type="http://schemas.openxmlformats.org/officeDocument/2006/relationships/hyperlink" Target="file:///C:\Users\dimon\Desktop\%D0%A1%D0%B0%D0%B9%D1%82\%D0%9E%D0%B1%D0%B5%D1%81%D0%BF%D0%B5%D1%87%D0%B5%D0%BD%D0%B8%D0%B5%20%D0%B6%D0%B8%D0%BB%D1%8C%D0%B5%D0%BC%20-%20%D1%81%D1%82%D0%B0%D1%82%D1%8C%D1%8F%208.docx" TargetMode="External"/><Relationship Id="rId10" Type="http://schemas.openxmlformats.org/officeDocument/2006/relationships/hyperlink" Target="file:///C:\Users\dimon\Desktop\%D0%A1%D0%B0%D0%B9%D1%82\%D0%9E%D0%B1%D0%B5%D1%81%D0%BF%D0%B5%D1%87%D0%B5%D0%BD%D0%B8%D0%B5%20%D0%B6%D0%B8%D0%BB%D1%8C%D0%B5%D0%BC%20-%20%D1%81%D1%82%D0%B0%D1%82%D1%8C%D1%8F%208.docx" TargetMode="External"/><Relationship Id="rId19" Type="http://schemas.openxmlformats.org/officeDocument/2006/relationships/hyperlink" Target="consultantplus://offline/ref=0F5DF8A1D03655FC61236EB5B7BA817FABCC2DDD2B464CD03293B1742F740A8416AB35C2DC71882A1B011B24CEA4962294A9D6AE5F37D3E563K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dimon\Desktop\%D0%A1%D0%B0%D0%B9%D1%82\%D0%9E%D0%B1%D0%B5%D1%81%D0%BF%D0%B5%D1%87%D0%B5%D0%BD%D0%B8%D0%B5%20%D0%B6%D0%B8%D0%BB%D1%8C%D0%B5%D0%BC%20-%20%D1%81%D1%82%D0%B0%D1%82%D1%8C%D1%8F%208.docx" TargetMode="External"/><Relationship Id="rId14" Type="http://schemas.openxmlformats.org/officeDocument/2006/relationships/hyperlink" Target="file:///C:\Users\dimon\Desktop\%D0%A1%D0%B0%D0%B9%D1%82\%D0%9E%D0%B1%D0%B5%D1%81%D0%BF%D0%B5%D1%87%D0%B5%D0%BD%D0%B8%D0%B5%20%D0%B6%D0%B8%D0%BB%D1%8C%D0%B5%D0%BC%20-%20%D1%81%D1%82%D0%B0%D1%82%D1%8C%D1%8F%208.docx" TargetMode="External"/><Relationship Id="rId22" Type="http://schemas.openxmlformats.org/officeDocument/2006/relationships/hyperlink" Target="consultantplus://offline/ref=0F5DF8A1D03655FC61236EB5B7BA817FA9CC2BD02D4A4CD03293B1742F740A8416AB35C2DC718B2E12011B24CEA4962294A9D6AE5F37D3E563KBG" TargetMode="External"/><Relationship Id="rId27" Type="http://schemas.openxmlformats.org/officeDocument/2006/relationships/hyperlink" Target="file:///C:\Users\dimon\Desktop\%D0%A1%D0%B0%D0%B9%D1%82\%D0%9E%D0%B1%D0%B5%D1%81%D0%BF%D0%B5%D1%87%D0%B5%D0%BD%D0%B8%D0%B5%20%D0%B6%D0%B8%D0%BB%D1%8C%D0%B5%D0%BC%20-%20%D1%81%D1%82%D0%B0%D1%82%D1%8C%D1%8F%208.doc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2408</Words>
  <Characters>13727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2023-01-25T11:54:00Z</dcterms:created>
  <dcterms:modified xsi:type="dcterms:W3CDTF">2023-01-25T12:33:00Z</dcterms:modified>
</cp:coreProperties>
</file>