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F6" w:rsidRDefault="00F04EF6"/>
    <w:p w:rsidR="009736E4" w:rsidRDefault="009736E4" w:rsidP="009736E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     ФЕДЕРАЦИЯ</w:t>
      </w:r>
    </w:p>
    <w:p w:rsidR="009736E4" w:rsidRDefault="009736E4" w:rsidP="009736E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КЛЕТНЯНСКОЕ ГОРОДСКОЕ ПОСЕЛЕНИЕ</w:t>
      </w:r>
    </w:p>
    <w:p w:rsidR="009736E4" w:rsidRDefault="009736E4" w:rsidP="009736E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КЛЕТНЯНСКОГО МУНИЦИПАЛЬНОГО РАЙОНА БРЯНСКОЙ ОБЛАСТИ</w:t>
      </w:r>
    </w:p>
    <w:p w:rsidR="009736E4" w:rsidRDefault="009736E4" w:rsidP="009736E4">
      <w:pPr>
        <w:ind w:left="-426" w:right="-426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КЛЕТНЯНСКИЙ ПОСЕЛКОВЫЙ СОВЕТ</w:t>
      </w:r>
    </w:p>
    <w:p w:rsidR="009736E4" w:rsidRDefault="009736E4" w:rsidP="009736E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НАРОДНЫХ ДЕПУТАТОВ</w:t>
      </w:r>
    </w:p>
    <w:p w:rsidR="009736E4" w:rsidRDefault="009736E4" w:rsidP="009736E4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9736E4" w:rsidRDefault="009736E4" w:rsidP="009736E4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РЕШЕНИЕ</w:t>
      </w:r>
    </w:p>
    <w:p w:rsidR="00F04EF6" w:rsidRPr="00C546B4" w:rsidRDefault="00F04EF6" w:rsidP="00F04EF6">
      <w:pPr>
        <w:overflowPunct/>
        <w:autoSpaceDE/>
        <w:autoSpaceDN/>
        <w:adjustRightInd/>
        <w:jc w:val="both"/>
        <w:rPr>
          <w:b/>
          <w:spacing w:val="2"/>
          <w:sz w:val="26"/>
          <w:szCs w:val="26"/>
        </w:rPr>
      </w:pPr>
    </w:p>
    <w:p w:rsidR="00F04EF6" w:rsidRDefault="00F04EF6" w:rsidP="00F04EF6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</w:t>
      </w:r>
      <w:r w:rsidR="0093382B">
        <w:rPr>
          <w:b/>
          <w:spacing w:val="2"/>
          <w:sz w:val="26"/>
          <w:szCs w:val="26"/>
        </w:rPr>
        <w:t>т 14.12.2022г.</w:t>
      </w:r>
      <w:r w:rsidRPr="00C546B4">
        <w:rPr>
          <w:b/>
          <w:spacing w:val="2"/>
          <w:sz w:val="26"/>
          <w:szCs w:val="26"/>
        </w:rPr>
        <w:t xml:space="preserve">                                                </w:t>
      </w:r>
      <w:r w:rsidR="0093382B">
        <w:rPr>
          <w:b/>
          <w:spacing w:val="2"/>
          <w:sz w:val="26"/>
          <w:szCs w:val="26"/>
        </w:rPr>
        <w:t xml:space="preserve">                                      </w:t>
      </w:r>
      <w:r w:rsidR="0036078C">
        <w:rPr>
          <w:b/>
          <w:spacing w:val="2"/>
          <w:sz w:val="26"/>
          <w:szCs w:val="26"/>
        </w:rPr>
        <w:t xml:space="preserve">          </w:t>
      </w:r>
      <w:bookmarkStart w:id="0" w:name="_GoBack"/>
      <w:bookmarkEnd w:id="0"/>
      <w:r w:rsidR="0093382B">
        <w:rPr>
          <w:b/>
          <w:spacing w:val="2"/>
          <w:sz w:val="26"/>
          <w:szCs w:val="26"/>
        </w:rPr>
        <w:t xml:space="preserve">    №14</w:t>
      </w:r>
      <w:r w:rsidR="0093382B" w:rsidRPr="00D73DB4">
        <w:rPr>
          <w:b/>
          <w:spacing w:val="2"/>
          <w:sz w:val="26"/>
          <w:szCs w:val="26"/>
        </w:rPr>
        <w:t>-</w:t>
      </w:r>
      <w:r w:rsidRPr="00D73DB4">
        <w:rPr>
          <w:b/>
          <w:spacing w:val="2"/>
          <w:sz w:val="26"/>
          <w:szCs w:val="26"/>
        </w:rPr>
        <w:t xml:space="preserve"> </w:t>
      </w:r>
      <w:r w:rsidR="00D73DB4" w:rsidRPr="00D73DB4">
        <w:rPr>
          <w:b/>
          <w:spacing w:val="2"/>
          <w:sz w:val="26"/>
          <w:szCs w:val="26"/>
        </w:rPr>
        <w:t>8</w:t>
      </w:r>
      <w:r w:rsidRPr="00C546B4">
        <w:rPr>
          <w:spacing w:val="2"/>
          <w:sz w:val="26"/>
          <w:szCs w:val="26"/>
        </w:rPr>
        <w:t xml:space="preserve">        </w:t>
      </w:r>
    </w:p>
    <w:p w:rsidR="00F04EF6" w:rsidRDefault="00F04EF6" w:rsidP="00F04EF6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  <w:r w:rsidRPr="00C546B4">
        <w:rPr>
          <w:spacing w:val="2"/>
          <w:sz w:val="26"/>
          <w:szCs w:val="26"/>
        </w:rPr>
        <w:t>п. Клетня</w:t>
      </w:r>
    </w:p>
    <w:p w:rsidR="0093382B" w:rsidRPr="0093382B" w:rsidRDefault="0093382B" w:rsidP="00F04EF6">
      <w:pPr>
        <w:overflowPunct/>
        <w:autoSpaceDE/>
        <w:autoSpaceDN/>
        <w:adjustRightInd/>
        <w:jc w:val="both"/>
        <w:rPr>
          <w:spacing w:val="2"/>
          <w:sz w:val="26"/>
          <w:szCs w:val="26"/>
        </w:rPr>
      </w:pPr>
    </w:p>
    <w:p w:rsidR="008675E3" w:rsidRPr="0093382B" w:rsidRDefault="008675E3" w:rsidP="008675E3">
      <w:pPr>
        <w:overflowPunct/>
        <w:autoSpaceDE/>
        <w:adjustRightInd/>
        <w:rPr>
          <w:b/>
          <w:sz w:val="26"/>
          <w:szCs w:val="26"/>
        </w:rPr>
      </w:pPr>
      <w:r w:rsidRPr="0093382B">
        <w:rPr>
          <w:b/>
          <w:spacing w:val="2"/>
          <w:sz w:val="26"/>
          <w:szCs w:val="26"/>
        </w:rPr>
        <w:t xml:space="preserve">Об утверждении </w:t>
      </w:r>
      <w:r w:rsidRPr="0093382B">
        <w:rPr>
          <w:b/>
          <w:sz w:val="26"/>
          <w:szCs w:val="26"/>
        </w:rPr>
        <w:t>стоимости</w:t>
      </w:r>
    </w:p>
    <w:p w:rsidR="008675E3" w:rsidRPr="0093382B" w:rsidRDefault="008675E3" w:rsidP="008675E3">
      <w:pPr>
        <w:overflowPunct/>
        <w:autoSpaceDE/>
        <w:adjustRightInd/>
        <w:rPr>
          <w:b/>
          <w:sz w:val="26"/>
          <w:szCs w:val="26"/>
        </w:rPr>
      </w:pPr>
      <w:r w:rsidRPr="0093382B">
        <w:rPr>
          <w:b/>
          <w:sz w:val="26"/>
          <w:szCs w:val="26"/>
        </w:rPr>
        <w:t xml:space="preserve">дополнительных платных услуг, </w:t>
      </w:r>
    </w:p>
    <w:p w:rsidR="008675E3" w:rsidRPr="0093382B" w:rsidRDefault="008675E3" w:rsidP="008675E3">
      <w:pPr>
        <w:overflowPunct/>
        <w:autoSpaceDE/>
        <w:adjustRightInd/>
        <w:rPr>
          <w:b/>
          <w:sz w:val="26"/>
          <w:szCs w:val="26"/>
        </w:rPr>
      </w:pPr>
      <w:r w:rsidRPr="0093382B">
        <w:rPr>
          <w:b/>
          <w:sz w:val="26"/>
          <w:szCs w:val="26"/>
        </w:rPr>
        <w:t>оказываемых МУП «Клетня – Сервис»</w:t>
      </w:r>
    </w:p>
    <w:p w:rsidR="008675E3" w:rsidRPr="0093382B" w:rsidRDefault="008675E3" w:rsidP="008675E3">
      <w:pPr>
        <w:overflowPunct/>
        <w:autoSpaceDE/>
        <w:adjustRightInd/>
        <w:jc w:val="both"/>
        <w:rPr>
          <w:b/>
          <w:spacing w:val="2"/>
          <w:sz w:val="26"/>
          <w:szCs w:val="26"/>
        </w:rPr>
      </w:pPr>
    </w:p>
    <w:p w:rsidR="008675E3" w:rsidRPr="0093382B" w:rsidRDefault="008675E3" w:rsidP="008675E3">
      <w:pPr>
        <w:shd w:val="clear" w:color="auto" w:fill="FFFFFF"/>
        <w:ind w:firstLine="567"/>
        <w:jc w:val="both"/>
        <w:rPr>
          <w:sz w:val="26"/>
          <w:szCs w:val="26"/>
        </w:rPr>
      </w:pPr>
      <w:r w:rsidRPr="0093382B">
        <w:rPr>
          <w:spacing w:val="2"/>
          <w:sz w:val="26"/>
          <w:szCs w:val="26"/>
        </w:rPr>
        <w:t xml:space="preserve">      </w:t>
      </w:r>
      <w:r w:rsidRPr="0093382B">
        <w:rPr>
          <w:sz w:val="26"/>
          <w:szCs w:val="26"/>
        </w:rPr>
        <w:t xml:space="preserve">В связи с ростом цен на материалы, ГСМ, коммунальные услуги, на основании представленных расчетов МУП «Клетня-Сервис» </w:t>
      </w:r>
    </w:p>
    <w:p w:rsidR="008675E3" w:rsidRPr="0093382B" w:rsidRDefault="008675E3" w:rsidP="008675E3">
      <w:pPr>
        <w:jc w:val="both"/>
        <w:rPr>
          <w:b/>
          <w:sz w:val="26"/>
          <w:szCs w:val="26"/>
        </w:rPr>
      </w:pPr>
    </w:p>
    <w:p w:rsidR="008675E3" w:rsidRPr="0093382B" w:rsidRDefault="008675E3" w:rsidP="0093382B">
      <w:pPr>
        <w:overflowPunct/>
        <w:autoSpaceDE/>
        <w:adjustRightInd/>
        <w:jc w:val="both"/>
        <w:rPr>
          <w:spacing w:val="2"/>
          <w:sz w:val="26"/>
          <w:szCs w:val="26"/>
        </w:rPr>
      </w:pPr>
      <w:r w:rsidRPr="0093382B">
        <w:rPr>
          <w:b/>
          <w:spacing w:val="2"/>
          <w:sz w:val="26"/>
          <w:szCs w:val="26"/>
        </w:rPr>
        <w:t>КЛЕТНЯНСКИЙ ПОСЕ</w:t>
      </w:r>
      <w:r w:rsidR="0093382B">
        <w:rPr>
          <w:b/>
          <w:spacing w:val="2"/>
          <w:sz w:val="26"/>
          <w:szCs w:val="26"/>
        </w:rPr>
        <w:t xml:space="preserve">ЛКОВЫЙ СОВЕТ НАРОДНЫХ ДЕПУТАТОВ </w:t>
      </w:r>
      <w:r w:rsidRPr="0093382B">
        <w:rPr>
          <w:b/>
          <w:spacing w:val="2"/>
          <w:sz w:val="26"/>
          <w:szCs w:val="26"/>
        </w:rPr>
        <w:t>РЕШИЛ</w:t>
      </w:r>
      <w:r w:rsidRPr="0093382B">
        <w:rPr>
          <w:spacing w:val="2"/>
          <w:sz w:val="26"/>
          <w:szCs w:val="26"/>
        </w:rPr>
        <w:t xml:space="preserve">:   </w:t>
      </w:r>
    </w:p>
    <w:p w:rsidR="008675E3" w:rsidRPr="0093382B" w:rsidRDefault="008675E3" w:rsidP="008675E3">
      <w:pPr>
        <w:overflowPunct/>
        <w:autoSpaceDE/>
        <w:adjustRightInd/>
        <w:rPr>
          <w:spacing w:val="2"/>
          <w:sz w:val="26"/>
          <w:szCs w:val="26"/>
        </w:rPr>
      </w:pPr>
    </w:p>
    <w:p w:rsidR="008675E3" w:rsidRPr="0093382B" w:rsidRDefault="008675E3" w:rsidP="0093382B">
      <w:pPr>
        <w:ind w:right="-5" w:firstLine="720"/>
        <w:jc w:val="both"/>
        <w:rPr>
          <w:sz w:val="26"/>
          <w:szCs w:val="26"/>
        </w:rPr>
      </w:pPr>
      <w:r w:rsidRPr="0093382B">
        <w:rPr>
          <w:spacing w:val="2"/>
          <w:sz w:val="26"/>
          <w:szCs w:val="26"/>
        </w:rPr>
        <w:t xml:space="preserve">1.Утвердить с 01.01.2023 года </w:t>
      </w:r>
      <w:r w:rsidRPr="0093382B">
        <w:rPr>
          <w:sz w:val="26"/>
          <w:szCs w:val="26"/>
        </w:rPr>
        <w:t>стоимость дополнительных платных услуг, оказываемых МУП «Клетня – Сервис» организациям, учреждениям, населению, согласно приложению к Решению.</w:t>
      </w:r>
    </w:p>
    <w:p w:rsidR="008675E3" w:rsidRPr="0093382B" w:rsidRDefault="008675E3" w:rsidP="0093382B">
      <w:pPr>
        <w:overflowPunct/>
        <w:autoSpaceDE/>
        <w:adjustRightInd/>
        <w:ind w:firstLine="709"/>
        <w:jc w:val="both"/>
        <w:rPr>
          <w:sz w:val="26"/>
          <w:szCs w:val="26"/>
        </w:rPr>
      </w:pPr>
      <w:r w:rsidRPr="0093382B">
        <w:rPr>
          <w:sz w:val="26"/>
          <w:szCs w:val="26"/>
        </w:rPr>
        <w:t xml:space="preserve">2.Считать утратившим силу Решение Клетнянского поселкового Совета народных депутатов от 16.12.2021г.№ 10-10 «Об утверждении стоимости дополнительных платных услуг, оказываемых МУП «Клетня – Сервис». </w:t>
      </w:r>
    </w:p>
    <w:p w:rsidR="008675E3" w:rsidRPr="0093382B" w:rsidRDefault="008675E3" w:rsidP="0093382B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93382B">
        <w:rPr>
          <w:sz w:val="26"/>
          <w:szCs w:val="26"/>
        </w:rPr>
        <w:t>3. 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8675E3" w:rsidRDefault="008675E3" w:rsidP="0093382B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93382B">
        <w:rPr>
          <w:sz w:val="26"/>
          <w:szCs w:val="26"/>
        </w:rPr>
        <w:t xml:space="preserve">4. Контроль за исполнением данного Решения возложить на председателя постоянной комиссии по вопросам промышленности и служб жизнеобеспечения и ЖКХ. </w:t>
      </w:r>
    </w:p>
    <w:p w:rsidR="0093382B" w:rsidRDefault="0093382B" w:rsidP="0093382B">
      <w:pPr>
        <w:overflowPunct/>
        <w:autoSpaceDE/>
        <w:adjustRightInd/>
        <w:ind w:firstLine="720"/>
        <w:jc w:val="both"/>
        <w:rPr>
          <w:sz w:val="26"/>
          <w:szCs w:val="26"/>
        </w:rPr>
      </w:pPr>
    </w:p>
    <w:p w:rsidR="0093382B" w:rsidRPr="0093382B" w:rsidRDefault="0093382B" w:rsidP="0093382B">
      <w:pPr>
        <w:overflowPunct/>
        <w:autoSpaceDE/>
        <w:adjustRightInd/>
        <w:ind w:firstLine="720"/>
        <w:jc w:val="both"/>
        <w:rPr>
          <w:sz w:val="26"/>
          <w:szCs w:val="26"/>
        </w:rPr>
      </w:pPr>
    </w:p>
    <w:p w:rsidR="008675E3" w:rsidRPr="0093382B" w:rsidRDefault="008675E3" w:rsidP="0093382B">
      <w:pPr>
        <w:overflowPunct/>
        <w:autoSpaceDE/>
        <w:adjustRightInd/>
        <w:rPr>
          <w:b/>
          <w:spacing w:val="2"/>
          <w:sz w:val="26"/>
          <w:szCs w:val="26"/>
        </w:rPr>
      </w:pPr>
      <w:r w:rsidRPr="0093382B">
        <w:rPr>
          <w:b/>
          <w:spacing w:val="2"/>
          <w:sz w:val="26"/>
          <w:szCs w:val="26"/>
        </w:rPr>
        <w:t xml:space="preserve">Глава поселка Клетня                                                 </w:t>
      </w:r>
      <w:r w:rsidR="0093382B">
        <w:rPr>
          <w:b/>
          <w:spacing w:val="2"/>
          <w:sz w:val="26"/>
          <w:szCs w:val="26"/>
        </w:rPr>
        <w:t xml:space="preserve">               </w:t>
      </w:r>
      <w:r w:rsidRPr="0093382B">
        <w:rPr>
          <w:b/>
          <w:spacing w:val="2"/>
          <w:sz w:val="26"/>
          <w:szCs w:val="26"/>
        </w:rPr>
        <w:t xml:space="preserve">   О.В. Кулаженков</w:t>
      </w:r>
    </w:p>
    <w:p w:rsidR="008675E3" w:rsidRPr="0093382B" w:rsidRDefault="008675E3" w:rsidP="008675E3">
      <w:pPr>
        <w:jc w:val="right"/>
        <w:rPr>
          <w:sz w:val="26"/>
          <w:szCs w:val="26"/>
        </w:rPr>
      </w:pPr>
    </w:p>
    <w:p w:rsidR="008675E3" w:rsidRPr="0093382B" w:rsidRDefault="008675E3" w:rsidP="008675E3">
      <w:pPr>
        <w:tabs>
          <w:tab w:val="left" w:pos="2520"/>
        </w:tabs>
        <w:rPr>
          <w:b/>
          <w:sz w:val="26"/>
          <w:szCs w:val="26"/>
        </w:rPr>
      </w:pPr>
    </w:p>
    <w:p w:rsidR="008675E3" w:rsidRPr="0093382B" w:rsidRDefault="008675E3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93382B" w:rsidRDefault="0093382B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93382B" w:rsidRDefault="0093382B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93382B" w:rsidRDefault="0093382B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93382B" w:rsidRDefault="0093382B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93382B" w:rsidRDefault="0093382B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D73DB4" w:rsidRDefault="00D73DB4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93382B" w:rsidRDefault="0093382B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93382B" w:rsidRDefault="0093382B" w:rsidP="008675E3">
      <w:pPr>
        <w:tabs>
          <w:tab w:val="left" w:pos="2520"/>
        </w:tabs>
        <w:jc w:val="right"/>
        <w:rPr>
          <w:b/>
          <w:sz w:val="20"/>
          <w:szCs w:val="26"/>
        </w:rPr>
      </w:pPr>
    </w:p>
    <w:p w:rsidR="008675E3" w:rsidRPr="0093382B" w:rsidRDefault="008675E3" w:rsidP="008675E3">
      <w:pPr>
        <w:tabs>
          <w:tab w:val="left" w:pos="2520"/>
        </w:tabs>
        <w:jc w:val="right"/>
        <w:rPr>
          <w:b/>
          <w:sz w:val="20"/>
          <w:szCs w:val="26"/>
        </w:rPr>
      </w:pPr>
      <w:r w:rsidRPr="0093382B">
        <w:rPr>
          <w:b/>
          <w:sz w:val="20"/>
          <w:szCs w:val="26"/>
        </w:rPr>
        <w:lastRenderedPageBreak/>
        <w:t>Приложение</w:t>
      </w:r>
    </w:p>
    <w:p w:rsidR="008675E3" w:rsidRPr="0093382B" w:rsidRDefault="008675E3" w:rsidP="008675E3">
      <w:pPr>
        <w:tabs>
          <w:tab w:val="left" w:pos="2520"/>
        </w:tabs>
        <w:jc w:val="right"/>
        <w:rPr>
          <w:b/>
          <w:sz w:val="20"/>
          <w:szCs w:val="26"/>
        </w:rPr>
      </w:pPr>
      <w:r w:rsidRPr="0093382B">
        <w:rPr>
          <w:b/>
          <w:sz w:val="20"/>
          <w:szCs w:val="26"/>
        </w:rPr>
        <w:t xml:space="preserve"> к Решению Клетнянского </w:t>
      </w:r>
    </w:p>
    <w:p w:rsidR="008675E3" w:rsidRPr="0093382B" w:rsidRDefault="008675E3" w:rsidP="008675E3">
      <w:pPr>
        <w:tabs>
          <w:tab w:val="left" w:pos="2520"/>
        </w:tabs>
        <w:jc w:val="right"/>
        <w:rPr>
          <w:b/>
          <w:sz w:val="20"/>
          <w:szCs w:val="26"/>
        </w:rPr>
      </w:pPr>
      <w:r w:rsidRPr="0093382B">
        <w:rPr>
          <w:b/>
          <w:sz w:val="20"/>
          <w:szCs w:val="26"/>
        </w:rPr>
        <w:t>поселкового Совета</w:t>
      </w:r>
    </w:p>
    <w:p w:rsidR="008675E3" w:rsidRPr="0093382B" w:rsidRDefault="008675E3" w:rsidP="008675E3">
      <w:pPr>
        <w:tabs>
          <w:tab w:val="left" w:pos="2520"/>
        </w:tabs>
        <w:jc w:val="right"/>
        <w:rPr>
          <w:b/>
          <w:sz w:val="20"/>
          <w:szCs w:val="26"/>
        </w:rPr>
      </w:pPr>
      <w:r w:rsidRPr="0093382B">
        <w:rPr>
          <w:b/>
          <w:sz w:val="20"/>
          <w:szCs w:val="26"/>
        </w:rPr>
        <w:t xml:space="preserve"> народных депутатов</w:t>
      </w:r>
    </w:p>
    <w:p w:rsidR="008675E3" w:rsidRPr="0093382B" w:rsidRDefault="0093382B" w:rsidP="008675E3">
      <w:pPr>
        <w:tabs>
          <w:tab w:val="left" w:pos="2520"/>
        </w:tabs>
        <w:jc w:val="right"/>
        <w:rPr>
          <w:b/>
          <w:sz w:val="20"/>
          <w:szCs w:val="26"/>
        </w:rPr>
      </w:pPr>
      <w:r w:rsidRPr="0093382B">
        <w:rPr>
          <w:b/>
          <w:sz w:val="20"/>
          <w:szCs w:val="26"/>
        </w:rPr>
        <w:t>от 14.12.2022г. № 14-</w:t>
      </w:r>
      <w:r w:rsidR="00D73DB4">
        <w:rPr>
          <w:b/>
          <w:sz w:val="20"/>
          <w:szCs w:val="26"/>
        </w:rPr>
        <w:t>8</w:t>
      </w:r>
      <w:r w:rsidRPr="0093382B">
        <w:rPr>
          <w:b/>
          <w:sz w:val="20"/>
          <w:szCs w:val="26"/>
        </w:rPr>
        <w:t xml:space="preserve"> </w:t>
      </w:r>
    </w:p>
    <w:p w:rsidR="008675E3" w:rsidRPr="0093382B" w:rsidRDefault="008675E3" w:rsidP="008675E3">
      <w:pPr>
        <w:tabs>
          <w:tab w:val="left" w:pos="2520"/>
        </w:tabs>
        <w:jc w:val="right"/>
        <w:rPr>
          <w:b/>
          <w:sz w:val="26"/>
          <w:szCs w:val="26"/>
        </w:rPr>
      </w:pPr>
    </w:p>
    <w:p w:rsidR="008675E3" w:rsidRPr="0093382B" w:rsidRDefault="008675E3" w:rsidP="008675E3">
      <w:pPr>
        <w:tabs>
          <w:tab w:val="left" w:pos="2520"/>
        </w:tabs>
        <w:jc w:val="center"/>
        <w:rPr>
          <w:sz w:val="26"/>
          <w:szCs w:val="26"/>
        </w:rPr>
      </w:pPr>
      <w:r w:rsidRPr="0093382B">
        <w:rPr>
          <w:sz w:val="26"/>
          <w:szCs w:val="26"/>
        </w:rPr>
        <w:t>Стоимость</w:t>
      </w:r>
    </w:p>
    <w:p w:rsidR="008675E3" w:rsidRPr="0093382B" w:rsidRDefault="008675E3" w:rsidP="008675E3">
      <w:pPr>
        <w:tabs>
          <w:tab w:val="left" w:pos="2520"/>
        </w:tabs>
        <w:jc w:val="center"/>
        <w:rPr>
          <w:b/>
          <w:sz w:val="26"/>
          <w:szCs w:val="26"/>
        </w:rPr>
      </w:pPr>
      <w:r w:rsidRPr="0093382B">
        <w:rPr>
          <w:sz w:val="26"/>
          <w:szCs w:val="26"/>
        </w:rPr>
        <w:t xml:space="preserve"> дополнительных платных услуг, оказываемых МУП «Клетня-Сервис» для организаций, учреждений, населения</w:t>
      </w:r>
    </w:p>
    <w:p w:rsidR="008675E3" w:rsidRPr="0093382B" w:rsidRDefault="008675E3" w:rsidP="008675E3">
      <w:pPr>
        <w:tabs>
          <w:tab w:val="left" w:pos="2520"/>
        </w:tabs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6117"/>
        <w:gridCol w:w="2835"/>
      </w:tblGrid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№</w:t>
            </w:r>
          </w:p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стоимость услуг на 2023г., руб.</w:t>
            </w:r>
          </w:p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b/>
                <w:sz w:val="26"/>
                <w:szCs w:val="26"/>
                <w:lang w:eastAsia="en-US"/>
              </w:rPr>
            </w:pPr>
            <w:r w:rsidRPr="0093382B">
              <w:rPr>
                <w:b/>
                <w:sz w:val="26"/>
                <w:szCs w:val="26"/>
                <w:lang w:eastAsia="en-US"/>
              </w:rPr>
              <w:t>Стоимость 1 часа работы: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экскаватор ЕК-12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1970,61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автогрейдер ГС-1402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2720,67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трактор Беларус-320.М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873,55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экскаватор УДМ-82.1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1778,00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 xml:space="preserve">экскаватор </w:t>
            </w:r>
            <w:r w:rsidRPr="0093382B">
              <w:rPr>
                <w:sz w:val="26"/>
                <w:szCs w:val="26"/>
                <w:lang w:val="en-US" w:eastAsia="en-US"/>
              </w:rPr>
              <w:t xml:space="preserve">JOHN DEERE 325 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2848,49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 xml:space="preserve">экскаватор ЭО-2628 </w:t>
            </w:r>
            <w:proofErr w:type="spellStart"/>
            <w:r w:rsidRPr="0093382B">
              <w:rPr>
                <w:sz w:val="26"/>
                <w:szCs w:val="26"/>
                <w:lang w:eastAsia="en-US"/>
              </w:rPr>
              <w:t>Борекс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1440,76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экскаватор ЭО-2621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1440,76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автомашина ЗИЛ-4502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2124,91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 xml:space="preserve">автовышка ЗИЛ 431412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2587,83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автомашина МДК ЭД-244КС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2852,10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автокран КС-35719-1-02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2662,04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автомашина ГАЗ -430100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1894,76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автомашина КО-503 В-2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1895,58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мусоровоз ГАЗ-3309 КО-440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1872,30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автомашина УАЗ-390945(АВР)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1265,56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автомашина КАМАЗ-6520-63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3648,66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аварийной бригады ВКХ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4747,14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 xml:space="preserve">аварийной бригады ВКХ (в </w:t>
            </w:r>
            <w:proofErr w:type="spellStart"/>
            <w:r w:rsidRPr="0093382B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93382B">
              <w:rPr>
                <w:sz w:val="26"/>
                <w:szCs w:val="26"/>
                <w:lang w:eastAsia="en-US"/>
              </w:rPr>
              <w:t>. бочка вод.)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6641,91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рабочего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336,30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слесарь-сантехник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391,90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маляр, плотник, электрик,  столяр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334,55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 xml:space="preserve">рабочий по </w:t>
            </w:r>
            <w:proofErr w:type="spellStart"/>
            <w:r w:rsidRPr="0093382B">
              <w:rPr>
                <w:sz w:val="26"/>
                <w:szCs w:val="26"/>
                <w:lang w:eastAsia="en-US"/>
              </w:rPr>
              <w:t>комп.обслуж.и</w:t>
            </w:r>
            <w:proofErr w:type="spellEnd"/>
            <w:r w:rsidRPr="009338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382B">
              <w:rPr>
                <w:sz w:val="26"/>
                <w:szCs w:val="26"/>
                <w:lang w:eastAsia="en-US"/>
              </w:rPr>
              <w:t>рем.зданий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321,61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электромонтер ВКХ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349,61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3382B">
              <w:rPr>
                <w:sz w:val="26"/>
                <w:szCs w:val="26"/>
                <w:lang w:eastAsia="en-US"/>
              </w:rPr>
              <w:t>электрогазосварщик</w:t>
            </w:r>
            <w:proofErr w:type="spellEnd"/>
            <w:r w:rsidRPr="0093382B">
              <w:rPr>
                <w:sz w:val="26"/>
                <w:szCs w:val="26"/>
                <w:lang w:eastAsia="en-US"/>
              </w:rPr>
              <w:t xml:space="preserve"> ВКХ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424,86</w:t>
            </w: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b/>
                <w:sz w:val="26"/>
                <w:szCs w:val="26"/>
                <w:lang w:eastAsia="en-US"/>
              </w:rPr>
            </w:pPr>
            <w:r w:rsidRPr="0093382B">
              <w:rPr>
                <w:b/>
                <w:sz w:val="26"/>
                <w:szCs w:val="26"/>
                <w:lang w:eastAsia="en-US"/>
              </w:rPr>
              <w:t>Стоимость услуг: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</w:p>
        </w:tc>
      </w:tr>
      <w:tr w:rsidR="008675E3" w:rsidRPr="0093382B" w:rsidTr="008675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регистрация прибора учета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3" w:rsidRPr="0093382B" w:rsidRDefault="008675E3">
            <w:pPr>
              <w:rPr>
                <w:sz w:val="26"/>
                <w:szCs w:val="26"/>
                <w:lang w:eastAsia="en-US"/>
              </w:rPr>
            </w:pPr>
            <w:r w:rsidRPr="0093382B">
              <w:rPr>
                <w:sz w:val="26"/>
                <w:szCs w:val="26"/>
                <w:lang w:eastAsia="en-US"/>
              </w:rPr>
              <w:t>917,76</w:t>
            </w:r>
          </w:p>
        </w:tc>
      </w:tr>
    </w:tbl>
    <w:p w:rsidR="008675E3" w:rsidRPr="0093382B" w:rsidRDefault="008675E3" w:rsidP="008675E3">
      <w:pPr>
        <w:rPr>
          <w:sz w:val="26"/>
          <w:szCs w:val="26"/>
        </w:rPr>
      </w:pPr>
    </w:p>
    <w:p w:rsidR="00F04EF6" w:rsidRPr="0093382B" w:rsidRDefault="00F04EF6" w:rsidP="008675E3">
      <w:pPr>
        <w:overflowPunct/>
        <w:autoSpaceDE/>
        <w:autoSpaceDN/>
        <w:adjustRightInd/>
        <w:rPr>
          <w:sz w:val="26"/>
          <w:szCs w:val="26"/>
        </w:rPr>
      </w:pPr>
    </w:p>
    <w:sectPr w:rsidR="00F04EF6" w:rsidRPr="0093382B" w:rsidSect="006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F61"/>
    <w:multiLevelType w:val="hybridMultilevel"/>
    <w:tmpl w:val="0934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0325"/>
    <w:multiLevelType w:val="hybridMultilevel"/>
    <w:tmpl w:val="44FAB4E4"/>
    <w:lvl w:ilvl="0" w:tplc="D5000A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109C8"/>
    <w:multiLevelType w:val="hybridMultilevel"/>
    <w:tmpl w:val="DC0C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CD7"/>
    <w:rsid w:val="00086DB0"/>
    <w:rsid w:val="000A6BA0"/>
    <w:rsid w:val="000C02F5"/>
    <w:rsid w:val="0013629A"/>
    <w:rsid w:val="00145E6D"/>
    <w:rsid w:val="001E108A"/>
    <w:rsid w:val="001F3071"/>
    <w:rsid w:val="002D6D21"/>
    <w:rsid w:val="002E7375"/>
    <w:rsid w:val="00322C4B"/>
    <w:rsid w:val="0036078C"/>
    <w:rsid w:val="00362F5A"/>
    <w:rsid w:val="00367186"/>
    <w:rsid w:val="003A0582"/>
    <w:rsid w:val="003B7A5A"/>
    <w:rsid w:val="0041600B"/>
    <w:rsid w:val="00424CD5"/>
    <w:rsid w:val="004400F1"/>
    <w:rsid w:val="00483DC8"/>
    <w:rsid w:val="004D7A11"/>
    <w:rsid w:val="0056666B"/>
    <w:rsid w:val="005F554F"/>
    <w:rsid w:val="00676BB2"/>
    <w:rsid w:val="00691CBF"/>
    <w:rsid w:val="006D4C29"/>
    <w:rsid w:val="0073590C"/>
    <w:rsid w:val="0075439D"/>
    <w:rsid w:val="007554C8"/>
    <w:rsid w:val="00764E43"/>
    <w:rsid w:val="007B3054"/>
    <w:rsid w:val="007B675D"/>
    <w:rsid w:val="00831B41"/>
    <w:rsid w:val="0083726C"/>
    <w:rsid w:val="008675E3"/>
    <w:rsid w:val="00877790"/>
    <w:rsid w:val="008971CD"/>
    <w:rsid w:val="008C2F1A"/>
    <w:rsid w:val="008D1F5E"/>
    <w:rsid w:val="008E4CD7"/>
    <w:rsid w:val="0093382B"/>
    <w:rsid w:val="009736E4"/>
    <w:rsid w:val="00975F1E"/>
    <w:rsid w:val="009B2FD9"/>
    <w:rsid w:val="009C0485"/>
    <w:rsid w:val="009C4668"/>
    <w:rsid w:val="00A56647"/>
    <w:rsid w:val="00A77EB2"/>
    <w:rsid w:val="00AF0E77"/>
    <w:rsid w:val="00AF6D2A"/>
    <w:rsid w:val="00B2649F"/>
    <w:rsid w:val="00B9075D"/>
    <w:rsid w:val="00C21BE8"/>
    <w:rsid w:val="00C42A49"/>
    <w:rsid w:val="00C6198F"/>
    <w:rsid w:val="00C7650D"/>
    <w:rsid w:val="00C76C1F"/>
    <w:rsid w:val="00C852B4"/>
    <w:rsid w:val="00CB0636"/>
    <w:rsid w:val="00CF11E9"/>
    <w:rsid w:val="00D37508"/>
    <w:rsid w:val="00D42200"/>
    <w:rsid w:val="00D71BA5"/>
    <w:rsid w:val="00D73DB4"/>
    <w:rsid w:val="00DA734F"/>
    <w:rsid w:val="00DB3DA3"/>
    <w:rsid w:val="00DC30DC"/>
    <w:rsid w:val="00E90516"/>
    <w:rsid w:val="00F00D5D"/>
    <w:rsid w:val="00F04EF6"/>
    <w:rsid w:val="00F45E40"/>
    <w:rsid w:val="00F63408"/>
    <w:rsid w:val="00FA02F5"/>
    <w:rsid w:val="00FB1E05"/>
    <w:rsid w:val="00FC28FD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9F4B"/>
  <w15:docId w15:val="{117D55B7-B4A1-4E7B-9F8F-7FF66C7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582"/>
    <w:rPr>
      <w:color w:val="0000FF" w:themeColor="hyperlink"/>
      <w:u w:val="single"/>
    </w:rPr>
  </w:style>
  <w:style w:type="paragraph" w:customStyle="1" w:styleId="ConsPlusNormal">
    <w:name w:val="ConsPlusNormal"/>
    <w:rsid w:val="003A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0582"/>
    <w:pPr>
      <w:ind w:left="720"/>
      <w:contextualSpacing/>
    </w:pPr>
  </w:style>
  <w:style w:type="table" w:styleId="a5">
    <w:name w:val="Table Grid"/>
    <w:basedOn w:val="a1"/>
    <w:uiPriority w:val="59"/>
    <w:rsid w:val="00F0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2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2021-12-10T12:26:00Z</cp:lastPrinted>
  <dcterms:created xsi:type="dcterms:W3CDTF">2019-11-27T13:18:00Z</dcterms:created>
  <dcterms:modified xsi:type="dcterms:W3CDTF">2022-12-16T09:40:00Z</dcterms:modified>
</cp:coreProperties>
</file>