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D5DBF" w:rsidRDefault="003D5DB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D5DBF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761E75">
        <w:rPr>
          <w:rFonts w:ascii="Times New Roman" w:hAnsi="Times New Roman"/>
          <w:sz w:val="26"/>
          <w:szCs w:val="26"/>
        </w:rPr>
        <w:t>5</w:t>
      </w:r>
      <w:r w:rsidRPr="00CA1AB6">
        <w:rPr>
          <w:rFonts w:ascii="Times New Roman" w:hAnsi="Times New Roman"/>
          <w:sz w:val="26"/>
          <w:szCs w:val="26"/>
        </w:rPr>
        <w:t xml:space="preserve"> </w:t>
      </w:r>
      <w:r w:rsidR="00C904C6">
        <w:rPr>
          <w:rFonts w:ascii="Times New Roman" w:hAnsi="Times New Roman"/>
          <w:sz w:val="26"/>
          <w:szCs w:val="26"/>
        </w:rPr>
        <w:t>а</w:t>
      </w:r>
      <w:r w:rsidR="00761E75">
        <w:rPr>
          <w:rFonts w:ascii="Times New Roman" w:hAnsi="Times New Roman"/>
          <w:sz w:val="26"/>
          <w:szCs w:val="26"/>
        </w:rPr>
        <w:t>преля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C904C6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</w:t>
      </w:r>
      <w:r w:rsidR="003D5DBF">
        <w:rPr>
          <w:rFonts w:ascii="Times New Roman" w:hAnsi="Times New Roman"/>
          <w:sz w:val="26"/>
          <w:szCs w:val="26"/>
        </w:rPr>
        <w:t xml:space="preserve">           </w:t>
      </w:r>
      <w:r w:rsidRPr="00846823">
        <w:rPr>
          <w:rFonts w:ascii="Times New Roman" w:hAnsi="Times New Roman"/>
          <w:sz w:val="26"/>
          <w:szCs w:val="26"/>
        </w:rPr>
        <w:t xml:space="preserve">                № </w:t>
      </w:r>
      <w:r w:rsidR="00497AD2">
        <w:rPr>
          <w:rFonts w:ascii="Times New Roman" w:hAnsi="Times New Roman"/>
          <w:sz w:val="26"/>
          <w:szCs w:val="26"/>
        </w:rPr>
        <w:t>45-5</w:t>
      </w:r>
    </w:p>
    <w:p w:rsidR="00330E65" w:rsidRDefault="00330E65" w:rsidP="003D5DBF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3D5DBF" w:rsidRPr="00846823" w:rsidRDefault="003D5DBF" w:rsidP="003D5DBF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C26086" w:rsidRDefault="00330E65" w:rsidP="003D5DBF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D5DBF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D5DBF">
      <w:pPr>
        <w:widowControl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3D5DBF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8C0166">
        <w:rPr>
          <w:rFonts w:ascii="Times New Roman" w:hAnsi="Times New Roman"/>
          <w:sz w:val="26"/>
          <w:szCs w:val="26"/>
        </w:rPr>
        <w:t>4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3D5DBF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8C0166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8C0166">
        <w:rPr>
          <w:rFonts w:ascii="Times New Roman" w:hAnsi="Times New Roman"/>
          <w:sz w:val="26"/>
          <w:szCs w:val="26"/>
        </w:rPr>
        <w:t>6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D5DBF" w:rsidRPr="00846823" w:rsidRDefault="003D5DB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F71BDD" w:rsidRPr="00533ABD" w:rsidRDefault="00F71BDD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C904C6">
        <w:rPr>
          <w:rFonts w:ascii="Times New Roman" w:hAnsi="Times New Roman"/>
          <w:snapToGrid/>
          <w:sz w:val="26"/>
          <w:szCs w:val="26"/>
        </w:rPr>
        <w:t>3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C904C6">
        <w:rPr>
          <w:rFonts w:ascii="Times New Roman" w:hAnsi="Times New Roman"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904C6">
        <w:rPr>
          <w:rFonts w:ascii="Times New Roman" w:hAnsi="Times New Roman"/>
          <w:snapToGrid/>
          <w:sz w:val="26"/>
          <w:szCs w:val="26"/>
        </w:rPr>
        <w:t xml:space="preserve">-3 </w:t>
      </w:r>
      <w:r w:rsidR="00761E75">
        <w:rPr>
          <w:rFonts w:ascii="Times New Roman" w:hAnsi="Times New Roman"/>
          <w:snapToGrid/>
          <w:sz w:val="26"/>
          <w:szCs w:val="26"/>
        </w:rPr>
        <w:t xml:space="preserve">(в редакции решения </w:t>
      </w:r>
      <w:proofErr w:type="spellStart"/>
      <w:r w:rsidR="00761E75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761E75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</w:t>
      </w:r>
      <w:r w:rsidR="00761E75">
        <w:rPr>
          <w:rFonts w:ascii="Times New Roman" w:hAnsi="Times New Roman"/>
          <w:snapToGrid/>
          <w:sz w:val="26"/>
          <w:szCs w:val="26"/>
        </w:rPr>
        <w:t>22</w:t>
      </w:r>
      <w:r w:rsidR="00761E75" w:rsidRPr="00533ABD">
        <w:rPr>
          <w:rFonts w:ascii="Times New Roman" w:hAnsi="Times New Roman"/>
          <w:snapToGrid/>
          <w:sz w:val="26"/>
          <w:szCs w:val="26"/>
        </w:rPr>
        <w:t>.</w:t>
      </w:r>
      <w:r w:rsidR="00761E75">
        <w:rPr>
          <w:rFonts w:ascii="Times New Roman" w:hAnsi="Times New Roman"/>
          <w:snapToGrid/>
          <w:sz w:val="26"/>
          <w:szCs w:val="26"/>
        </w:rPr>
        <w:t>03</w:t>
      </w:r>
      <w:r w:rsidR="00761E75" w:rsidRPr="00533ABD">
        <w:rPr>
          <w:rFonts w:ascii="Times New Roman" w:hAnsi="Times New Roman"/>
          <w:snapToGrid/>
          <w:sz w:val="26"/>
          <w:szCs w:val="26"/>
        </w:rPr>
        <w:t>.</w:t>
      </w:r>
      <w:r w:rsidR="00761E75">
        <w:rPr>
          <w:rFonts w:ascii="Times New Roman" w:hAnsi="Times New Roman"/>
          <w:snapToGrid/>
          <w:sz w:val="26"/>
          <w:szCs w:val="26"/>
        </w:rPr>
        <w:t>24</w:t>
      </w:r>
      <w:r w:rsidR="00761E75" w:rsidRPr="00533ABD">
        <w:rPr>
          <w:rFonts w:ascii="Times New Roman" w:hAnsi="Times New Roman"/>
          <w:snapToGrid/>
          <w:sz w:val="26"/>
          <w:szCs w:val="26"/>
        </w:rPr>
        <w:t>.№</w:t>
      </w:r>
      <w:r w:rsidR="00761E75">
        <w:rPr>
          <w:rFonts w:ascii="Times New Roman" w:hAnsi="Times New Roman"/>
          <w:snapToGrid/>
          <w:sz w:val="26"/>
          <w:szCs w:val="26"/>
        </w:rPr>
        <w:t xml:space="preserve">44-4)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BE6243" w:rsidRDefault="00330E65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 w:rsidRPr="00BE6243">
        <w:rPr>
          <w:rFonts w:ascii="Times New Roman" w:hAnsi="Times New Roman"/>
          <w:snapToGrid/>
          <w:sz w:val="26"/>
          <w:szCs w:val="26"/>
        </w:rPr>
        <w:t xml:space="preserve">. 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В пункте 15 слова «на переданные полномочия </w:t>
      </w:r>
      <w:proofErr w:type="spellStart"/>
      <w:r w:rsidR="00BE6243" w:rsidRPr="00BE624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BE6243" w:rsidRPr="00BE6243">
        <w:rPr>
          <w:rFonts w:ascii="Times New Roman" w:hAnsi="Times New Roman"/>
          <w:sz w:val="26"/>
          <w:szCs w:val="26"/>
        </w:rPr>
        <w:t xml:space="preserve"> муниципального района Брянской области»</w:t>
      </w:r>
      <w:r w:rsidR="00BE6243">
        <w:rPr>
          <w:rFonts w:ascii="Times New Roman" w:hAnsi="Times New Roman"/>
          <w:sz w:val="26"/>
          <w:szCs w:val="26"/>
        </w:rPr>
        <w:t xml:space="preserve"> заменить словами 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«на </w:t>
      </w:r>
      <w:r w:rsidR="00BE6243">
        <w:rPr>
          <w:rFonts w:ascii="Times New Roman" w:hAnsi="Times New Roman"/>
          <w:snapToGrid/>
          <w:sz w:val="26"/>
          <w:szCs w:val="26"/>
        </w:rPr>
        <w:t xml:space="preserve">реализацию </w:t>
      </w:r>
      <w:r w:rsidR="00BE6243" w:rsidRPr="00BE6243">
        <w:rPr>
          <w:rFonts w:ascii="Times New Roman" w:hAnsi="Times New Roman"/>
          <w:snapToGrid/>
          <w:sz w:val="26"/>
          <w:szCs w:val="26"/>
        </w:rPr>
        <w:t>переданны</w:t>
      </w:r>
      <w:r w:rsidR="00BE6243">
        <w:rPr>
          <w:rFonts w:ascii="Times New Roman" w:hAnsi="Times New Roman"/>
          <w:snapToGrid/>
          <w:sz w:val="26"/>
          <w:szCs w:val="26"/>
        </w:rPr>
        <w:t>х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 полномочи</w:t>
      </w:r>
      <w:r w:rsidR="00BE6243">
        <w:rPr>
          <w:rFonts w:ascii="Times New Roman" w:hAnsi="Times New Roman"/>
          <w:snapToGrid/>
          <w:sz w:val="26"/>
          <w:szCs w:val="26"/>
        </w:rPr>
        <w:t>й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 </w:t>
      </w:r>
      <w:r w:rsidR="00BE6243">
        <w:rPr>
          <w:rFonts w:ascii="Times New Roman" w:hAnsi="Times New Roman"/>
          <w:snapToGrid/>
          <w:sz w:val="26"/>
          <w:szCs w:val="26"/>
        </w:rPr>
        <w:t xml:space="preserve">по решению отдельных вопросов местного значения </w:t>
      </w:r>
      <w:proofErr w:type="spellStart"/>
      <w:r w:rsidR="00BE6243" w:rsidRPr="00BE624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BE6243" w:rsidRPr="00BE6243"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="00BE6243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</w:t>
      </w:r>
      <w:r w:rsidR="00BE6243" w:rsidRPr="00BE6243">
        <w:rPr>
          <w:rFonts w:ascii="Times New Roman" w:hAnsi="Times New Roman"/>
          <w:sz w:val="26"/>
          <w:szCs w:val="26"/>
        </w:rPr>
        <w:t>»</w:t>
      </w:r>
      <w:r w:rsidR="00BE6243">
        <w:rPr>
          <w:rFonts w:ascii="Times New Roman" w:hAnsi="Times New Roman"/>
          <w:sz w:val="26"/>
          <w:szCs w:val="26"/>
        </w:rPr>
        <w:t>.</w:t>
      </w:r>
    </w:p>
    <w:p w:rsidR="00F71BDD" w:rsidRDefault="00BE6243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B739D">
        <w:rPr>
          <w:rFonts w:ascii="Times New Roman" w:hAnsi="Times New Roman"/>
          <w:sz w:val="26"/>
          <w:szCs w:val="26"/>
        </w:rPr>
        <w:t>Пункт 18 решения изложить в редакции:</w:t>
      </w:r>
    </w:p>
    <w:p w:rsid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«18. Установить, что в </w:t>
      </w:r>
      <w:r>
        <w:rPr>
          <w:rFonts w:ascii="Times New Roman" w:hAnsi="Times New Roman"/>
          <w:sz w:val="26"/>
          <w:szCs w:val="26"/>
        </w:rPr>
        <w:t>2024 году территориальный орган федерального казначейства осуществляет казначейское сопровождение сре</w:t>
      </w:r>
      <w:proofErr w:type="gramStart"/>
      <w:r>
        <w:rPr>
          <w:rFonts w:ascii="Times New Roman" w:hAnsi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/>
          <w:sz w:val="26"/>
          <w:szCs w:val="26"/>
        </w:rPr>
        <w:t xml:space="preserve">алюте Российской Федерации, указанных в настоящем пункте, предоставляемых </w:t>
      </w:r>
      <w:r w:rsidR="00D9732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 бюджета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области, включая остатки средств, предусмотренные настоящим пунктом (далее – целевые средства).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Установить, что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B739D">
        <w:rPr>
          <w:rFonts w:ascii="Times New Roman" w:hAnsi="Times New Roman"/>
          <w:sz w:val="26"/>
          <w:szCs w:val="26"/>
        </w:rPr>
        <w:t>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1) субсидии юридическим лицам (за исключением субсидий муниципальным бюджетным учреждениям </w:t>
      </w:r>
      <w:proofErr w:type="spellStart"/>
      <w:r w:rsidRPr="00CB739D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CB739D">
        <w:rPr>
          <w:rFonts w:ascii="Times New Roman" w:hAnsi="Times New Roman"/>
          <w:sz w:val="26"/>
          <w:szCs w:val="26"/>
        </w:rPr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B739D">
        <w:rPr>
          <w:rFonts w:ascii="Times New Roman" w:hAnsi="Times New Roman"/>
          <w:sz w:val="26"/>
          <w:szCs w:val="26"/>
        </w:rPr>
        <w:t>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</w:t>
      </w:r>
      <w:r>
        <w:rPr>
          <w:rFonts w:ascii="Times New Roman" w:hAnsi="Times New Roman"/>
          <w:sz w:val="26"/>
          <w:szCs w:val="26"/>
        </w:rPr>
        <w:t>е</w:t>
      </w:r>
      <w:r w:rsidRPr="00CB739D">
        <w:rPr>
          <w:rFonts w:ascii="Times New Roman" w:hAnsi="Times New Roman"/>
          <w:sz w:val="26"/>
          <w:szCs w:val="26"/>
        </w:rPr>
        <w:t xml:space="preserve"> 1 настоящего пункта;</w:t>
      </w:r>
    </w:p>
    <w:p w:rsidR="005818A3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B739D">
        <w:rPr>
          <w:rFonts w:ascii="Times New Roman" w:hAnsi="Times New Roman"/>
          <w:sz w:val="26"/>
          <w:szCs w:val="26"/>
        </w:rPr>
        <w:t xml:space="preserve">) авансовые платежи по контрактам (договорам) о поставке товаров, выполнении </w:t>
      </w:r>
      <w:r w:rsidRPr="00CB739D">
        <w:rPr>
          <w:rFonts w:ascii="Times New Roman" w:hAnsi="Times New Roman"/>
          <w:sz w:val="26"/>
          <w:szCs w:val="26"/>
        </w:rPr>
        <w:lastRenderedPageBreak/>
        <w:t xml:space="preserve">работ, оказании услуг, </w:t>
      </w:r>
      <w:r w:rsidR="005818A3">
        <w:rPr>
          <w:rFonts w:ascii="Times New Roman" w:hAnsi="Times New Roman"/>
          <w:sz w:val="26"/>
          <w:szCs w:val="26"/>
        </w:rPr>
        <w:t>источником финансового обеспечения которых являются субсидии и бюджетные инвестиции, указанные в подпункте 1 настоящего пункта, а также взносы (вклады), указанные в подпункте 2 настоящего пункта;</w:t>
      </w:r>
    </w:p>
    <w:p w:rsidR="005818A3" w:rsidRPr="00CB739D" w:rsidRDefault="005818A3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>4) авансовые платежи по муниципальным контрактам о поставке товаров, выполнении работ, оказании услуг, заключаемым на сумму 50 000,0 тыс. рублей и более;</w:t>
      </w:r>
    </w:p>
    <w:p w:rsidR="005818A3" w:rsidRPr="00206AB0" w:rsidRDefault="005818A3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 авансовые платежи по</w:t>
      </w:r>
      <w:r w:rsidRPr="00CB739D">
        <w:rPr>
          <w:rFonts w:ascii="Times New Roman" w:hAnsi="Times New Roman"/>
          <w:sz w:val="26"/>
          <w:szCs w:val="26"/>
        </w:rPr>
        <w:t xml:space="preserve"> контрактам</w:t>
      </w:r>
      <w:r>
        <w:rPr>
          <w:rFonts w:ascii="Times New Roman" w:hAnsi="Times New Roman"/>
          <w:sz w:val="26"/>
          <w:szCs w:val="26"/>
        </w:rPr>
        <w:t xml:space="preserve"> (договорам)</w:t>
      </w:r>
      <w:r w:rsidRPr="00CB739D">
        <w:rPr>
          <w:rFonts w:ascii="Times New Roman" w:hAnsi="Times New Roman"/>
          <w:sz w:val="26"/>
          <w:szCs w:val="26"/>
        </w:rPr>
        <w:t xml:space="preserve"> о поставке товаров, выполнении работ, оказании услуг, заключаемым на сумму 50 000,0 тыс. рублей и более</w:t>
      </w:r>
      <w:r>
        <w:rPr>
          <w:rFonts w:ascii="Times New Roman" w:hAnsi="Times New Roman"/>
          <w:sz w:val="26"/>
          <w:szCs w:val="26"/>
        </w:rPr>
        <w:t xml:space="preserve"> муниципальными бюджетными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</w:t>
      </w:r>
      <w:r w:rsidRPr="005818A3">
        <w:rPr>
          <w:rFonts w:ascii="Times New Roman" w:hAnsi="Times New Roman"/>
          <w:sz w:val="26"/>
          <w:szCs w:val="26"/>
        </w:rPr>
        <w:t xml:space="preserve">предоставляемые в соответствии с абзацем вторым пункта 1 статьи 78.1 и статьей 78.2 Бюджетного кодекса </w:t>
      </w:r>
      <w:r w:rsidRPr="00206AB0">
        <w:rPr>
          <w:rFonts w:ascii="Times New Roman" w:hAnsi="Times New Roman"/>
          <w:sz w:val="26"/>
          <w:szCs w:val="26"/>
        </w:rPr>
        <w:t>Российской Федерации;</w:t>
      </w:r>
      <w:proofErr w:type="gramEnd"/>
    </w:p>
    <w:p w:rsidR="00203028" w:rsidRPr="00206AB0" w:rsidRDefault="00203028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AB0">
        <w:rPr>
          <w:rFonts w:ascii="Times New Roman" w:hAnsi="Times New Roman"/>
          <w:sz w:val="26"/>
          <w:szCs w:val="26"/>
        </w:rPr>
        <w:t>6) авансовые платежи по контрактам (договорам) о поставке товаров, выполнении работ, оказании услуг, заключаемым на сумму более 3000,0 тыс.</w:t>
      </w:r>
      <w:r w:rsidR="00D9732C" w:rsidRPr="00206AB0">
        <w:rPr>
          <w:rFonts w:ascii="Times New Roman" w:hAnsi="Times New Roman"/>
          <w:sz w:val="26"/>
          <w:szCs w:val="26"/>
        </w:rPr>
        <w:t xml:space="preserve"> </w:t>
      </w:r>
      <w:r w:rsidRPr="00206AB0">
        <w:rPr>
          <w:rFonts w:ascii="Times New Roman" w:hAnsi="Times New Roman"/>
          <w:sz w:val="26"/>
          <w:szCs w:val="26"/>
        </w:rPr>
        <w:t>рублей исполнителями и соисполнителями в рамках исполнения указанных в подпунктах 4-5 настоящего пункта муниципальных контрактов (контрактов, договоров) о поставке товаров, выполнении работ, оказании услуг;</w:t>
      </w:r>
    </w:p>
    <w:p w:rsidR="00CB739D" w:rsidRPr="00203028" w:rsidRDefault="00CB739D" w:rsidP="00203028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AB0">
        <w:rPr>
          <w:rFonts w:ascii="Times New Roman" w:hAnsi="Times New Roman"/>
          <w:sz w:val="26"/>
          <w:szCs w:val="26"/>
        </w:rPr>
        <w:t>7) средства, получаемые юридическими лицами, индивидуальными</w:t>
      </w:r>
      <w:r w:rsidRPr="00203028">
        <w:rPr>
          <w:rFonts w:ascii="Times New Roman" w:hAnsi="Times New Roman"/>
          <w:sz w:val="26"/>
          <w:szCs w:val="26"/>
        </w:rPr>
        <w:t xml:space="preserve"> предпринимателями, физическими лицами – производителями товаров, работ, услуг в случаях, установленных нормативными правовыми актами администрации </w:t>
      </w:r>
      <w:proofErr w:type="spellStart"/>
      <w:r w:rsidRPr="00203028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203028">
        <w:rPr>
          <w:rFonts w:ascii="Times New Roman" w:hAnsi="Times New Roman"/>
          <w:sz w:val="26"/>
          <w:szCs w:val="26"/>
        </w:rPr>
        <w:t xml:space="preserve"> района.</w:t>
      </w:r>
    </w:p>
    <w:p w:rsidR="00203028" w:rsidRPr="00203028" w:rsidRDefault="00203028" w:rsidP="0020302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028">
        <w:rPr>
          <w:rFonts w:ascii="Times New Roman" w:hAnsi="Times New Roman" w:cs="Times New Roman"/>
          <w:sz w:val="26"/>
          <w:szCs w:val="26"/>
        </w:rPr>
        <w:t xml:space="preserve">Установить, что в 2024 году при казначейском сопровождении средств, предоставляемых на основании контрактов (договоров), </w:t>
      </w:r>
      <w:r w:rsidRPr="004C48CC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66">
        <w:r w:rsidRPr="004C48CC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>
        <w:r w:rsidRPr="004C48C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 </w:t>
      </w:r>
      <w:r w:rsidRPr="00203028">
        <w:rPr>
          <w:rFonts w:ascii="Times New Roman" w:hAnsi="Times New Roman" w:cs="Times New Roman"/>
          <w:sz w:val="26"/>
          <w:szCs w:val="26"/>
        </w:rPr>
        <w:t xml:space="preserve">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20302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203028">
        <w:rPr>
          <w:rFonts w:ascii="Times New Roman" w:hAnsi="Times New Roman" w:cs="Times New Roman"/>
          <w:sz w:val="26"/>
          <w:szCs w:val="26"/>
        </w:rPr>
        <w:t xml:space="preserve"> партнерстве, перечисление средств по таким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028">
        <w:rPr>
          <w:rFonts w:ascii="Times New Roman" w:hAnsi="Times New Roman" w:cs="Times New Roman"/>
          <w:sz w:val="26"/>
          <w:szCs w:val="26"/>
        </w:rPr>
        <w:t>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территориальном органе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поставку товаров.</w:t>
      </w:r>
      <w:proofErr w:type="gramEnd"/>
    </w:p>
    <w:p w:rsidR="00203028" w:rsidRPr="00203028" w:rsidRDefault="00203028" w:rsidP="0020302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028">
        <w:rPr>
          <w:rFonts w:ascii="Times New Roman" w:hAnsi="Times New Roman" w:cs="Times New Roman"/>
          <w:sz w:val="26"/>
          <w:szCs w:val="26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</w:t>
      </w:r>
      <w:r w:rsidRPr="004C48CC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C4729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1">
        <w:r w:rsidRPr="00C47294">
          <w:rPr>
            <w:rFonts w:ascii="Times New Roman" w:hAnsi="Times New Roman" w:cs="Times New Roman"/>
            <w:sz w:val="26"/>
            <w:szCs w:val="26"/>
          </w:rPr>
          <w:t>абзаце 10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 настоящего пункта, заключаемым в целях приобретения строительных материалов и оборудования</w:t>
      </w:r>
      <w:r w:rsidRPr="00203028">
        <w:rPr>
          <w:rFonts w:ascii="Times New Roman" w:hAnsi="Times New Roman" w:cs="Times New Roman"/>
          <w:sz w:val="26"/>
          <w:szCs w:val="26"/>
        </w:rPr>
        <w:t>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028">
        <w:rPr>
          <w:rFonts w:ascii="Times New Roman" w:hAnsi="Times New Roman" w:cs="Times New Roman"/>
          <w:sz w:val="26"/>
          <w:szCs w:val="26"/>
        </w:rPr>
        <w:t xml:space="preserve">с лицевых счетов участника казначейского сопровождения, открытых заказчикам по таким контрактам (договорам) в территориальном органе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</w:t>
      </w:r>
      <w:r w:rsidRPr="00203028">
        <w:rPr>
          <w:rFonts w:ascii="Times New Roman" w:hAnsi="Times New Roman" w:cs="Times New Roman"/>
          <w:sz w:val="26"/>
          <w:szCs w:val="26"/>
        </w:rPr>
        <w:lastRenderedPageBreak/>
        <w:t>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Федерального казначейства в порядке и по форме, которые установлены Правительством Российской Федерации.</w:t>
      </w:r>
    </w:p>
    <w:p w:rsidR="00203028" w:rsidRPr="004C48CC" w:rsidRDefault="00203028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3028">
        <w:rPr>
          <w:rFonts w:ascii="Times New Roman" w:hAnsi="Times New Roman" w:cs="Times New Roman"/>
          <w:sz w:val="26"/>
          <w:szCs w:val="26"/>
        </w:rPr>
        <w:t xml:space="preserve">Санкционирование расходов при казначейском сопровождении целевых средств в случаях, предусмотренных настоящим пунктом, осуществляется территориальным органом Федерального казначейства в порядке, установленном Министерством финансов </w:t>
      </w:r>
      <w:r w:rsidRPr="004C48CC">
        <w:rPr>
          <w:rFonts w:ascii="Times New Roman" w:hAnsi="Times New Roman" w:cs="Times New Roman"/>
          <w:sz w:val="26"/>
          <w:szCs w:val="26"/>
        </w:rPr>
        <w:t>Российской Федерации</w:t>
      </w:r>
      <w:proofErr w:type="gramStart"/>
      <w:r w:rsidRPr="004C48CC">
        <w:rPr>
          <w:rFonts w:ascii="Times New Roman" w:hAnsi="Times New Roman" w:cs="Times New Roman"/>
          <w:sz w:val="26"/>
          <w:szCs w:val="26"/>
        </w:rPr>
        <w:t>.</w:t>
      </w:r>
      <w:r w:rsidR="004C48CC" w:rsidRPr="004C48C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C48CC" w:rsidRPr="004C48CC" w:rsidRDefault="004C48CC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8CC">
        <w:rPr>
          <w:rFonts w:ascii="Times New Roman" w:hAnsi="Times New Roman" w:cs="Times New Roman"/>
          <w:sz w:val="26"/>
          <w:szCs w:val="26"/>
        </w:rPr>
        <w:t>3. Дополнить решение пунктом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48C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C48CC" w:rsidRPr="004C48CC" w:rsidRDefault="004C48CC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8CC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48CC">
        <w:rPr>
          <w:rFonts w:ascii="Times New Roman" w:hAnsi="Times New Roman" w:cs="Times New Roman"/>
          <w:sz w:val="26"/>
          <w:szCs w:val="26"/>
        </w:rPr>
        <w:t xml:space="preserve">.1. Главные распорядители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4C48CC">
        <w:rPr>
          <w:rFonts w:ascii="Times New Roman" w:hAnsi="Times New Roman" w:cs="Times New Roman"/>
          <w:sz w:val="26"/>
          <w:szCs w:val="26"/>
        </w:rPr>
        <w:t xml:space="preserve"> вправе принять решение о включении в муниципальные контракты, контракты (договоры) муниципальных учреждений, заключаемые в 2024 году на сумму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C48CC">
        <w:rPr>
          <w:rFonts w:ascii="Times New Roman" w:hAnsi="Times New Roman" w:cs="Times New Roman"/>
          <w:sz w:val="26"/>
          <w:szCs w:val="26"/>
        </w:rPr>
        <w:t>0</w:t>
      </w:r>
      <w:r w:rsidR="00DC77DE">
        <w:rPr>
          <w:rFonts w:ascii="Times New Roman" w:hAnsi="Times New Roman" w:cs="Times New Roman"/>
          <w:sz w:val="26"/>
          <w:szCs w:val="26"/>
        </w:rPr>
        <w:t> 000,0</w:t>
      </w:r>
      <w:r w:rsidRPr="004C48CC">
        <w:rPr>
          <w:rFonts w:ascii="Times New Roman" w:hAnsi="Times New Roman" w:cs="Times New Roman"/>
          <w:sz w:val="26"/>
          <w:szCs w:val="26"/>
        </w:rPr>
        <w:t xml:space="preserve"> </w:t>
      </w:r>
      <w:r w:rsidR="00206AB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4C48CC">
        <w:rPr>
          <w:rFonts w:ascii="Times New Roman" w:hAnsi="Times New Roman" w:cs="Times New Roman"/>
          <w:sz w:val="26"/>
          <w:szCs w:val="26"/>
        </w:rPr>
        <w:t>руб</w:t>
      </w:r>
      <w:r w:rsidR="00DC77DE">
        <w:rPr>
          <w:rFonts w:ascii="Times New Roman" w:hAnsi="Times New Roman" w:cs="Times New Roman"/>
          <w:sz w:val="26"/>
          <w:szCs w:val="26"/>
        </w:rPr>
        <w:t>лей</w:t>
      </w:r>
      <w:r w:rsidRPr="004C48CC">
        <w:rPr>
          <w:rFonts w:ascii="Times New Roman" w:hAnsi="Times New Roman" w:cs="Times New Roman"/>
          <w:sz w:val="26"/>
          <w:szCs w:val="26"/>
        </w:rPr>
        <w:t>, условие о казначейском сопровождении средств источником финансового обеспечения которых являются межбюджетные трансферты, имеющие целевое назначение</w:t>
      </w:r>
      <w:proofErr w:type="gramStart"/>
      <w:r w:rsidR="005F65F1">
        <w:rPr>
          <w:rFonts w:ascii="Times New Roman" w:hAnsi="Times New Roman" w:cs="Times New Roman"/>
          <w:sz w:val="26"/>
          <w:szCs w:val="26"/>
        </w:rPr>
        <w:t>.»</w:t>
      </w:r>
      <w:r w:rsidRPr="004C48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6243" w:rsidRPr="004C48CC" w:rsidRDefault="004C48CC" w:rsidP="004C48CC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1BDD" w:rsidRPr="004C48CC">
        <w:rPr>
          <w:rFonts w:ascii="Times New Roman" w:hAnsi="Times New Roman"/>
          <w:sz w:val="26"/>
          <w:szCs w:val="26"/>
        </w:rPr>
        <w:t xml:space="preserve">. </w:t>
      </w:r>
      <w:r w:rsidR="00BE6243" w:rsidRPr="004C48CC">
        <w:rPr>
          <w:rFonts w:ascii="Times New Roman" w:hAnsi="Times New Roman"/>
          <w:sz w:val="26"/>
          <w:szCs w:val="26"/>
        </w:rPr>
        <w:t xml:space="preserve">В </w:t>
      </w:r>
      <w:r w:rsidR="00F71BDD" w:rsidRPr="004C48CC">
        <w:rPr>
          <w:rFonts w:ascii="Times New Roman" w:hAnsi="Times New Roman"/>
          <w:sz w:val="26"/>
          <w:szCs w:val="26"/>
        </w:rPr>
        <w:t xml:space="preserve">приложении 7 к решению в названиях </w:t>
      </w:r>
      <w:r w:rsidR="00BE6243" w:rsidRPr="004C48CC">
        <w:rPr>
          <w:rFonts w:ascii="Times New Roman" w:hAnsi="Times New Roman"/>
          <w:sz w:val="26"/>
          <w:szCs w:val="26"/>
        </w:rPr>
        <w:t xml:space="preserve">таблиц 2 и 3 </w:t>
      </w:r>
      <w:r w:rsidR="00F71BDD" w:rsidRPr="004C48CC">
        <w:rPr>
          <w:rFonts w:ascii="Times New Roman" w:hAnsi="Times New Roman"/>
          <w:sz w:val="26"/>
          <w:szCs w:val="26"/>
        </w:rPr>
        <w:t xml:space="preserve">слова </w:t>
      </w:r>
      <w:r w:rsidR="00F71BDD" w:rsidRPr="004C48CC">
        <w:rPr>
          <w:rFonts w:ascii="Times New Roman" w:hAnsi="Times New Roman"/>
          <w:snapToGrid/>
          <w:sz w:val="26"/>
          <w:szCs w:val="26"/>
        </w:rPr>
        <w:t xml:space="preserve">«на переданные полномочия </w:t>
      </w:r>
      <w:proofErr w:type="spellStart"/>
      <w:r w:rsidR="00F71BDD" w:rsidRPr="004C48CC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F71BDD" w:rsidRPr="004C48CC">
        <w:rPr>
          <w:rFonts w:ascii="Times New Roman" w:hAnsi="Times New Roman"/>
          <w:sz w:val="26"/>
          <w:szCs w:val="26"/>
        </w:rPr>
        <w:t xml:space="preserve"> муниципального района Брянской области» заменить словами </w:t>
      </w:r>
      <w:r w:rsidR="00F71BDD" w:rsidRPr="004C48CC">
        <w:rPr>
          <w:rFonts w:ascii="Times New Roman" w:hAnsi="Times New Roman"/>
          <w:snapToGrid/>
          <w:sz w:val="26"/>
          <w:szCs w:val="26"/>
        </w:rPr>
        <w:t xml:space="preserve">«на реализацию переданных полномочий по решению отдельных вопросов местного значения </w:t>
      </w:r>
      <w:proofErr w:type="spellStart"/>
      <w:r w:rsidR="00F71BDD" w:rsidRPr="004C48CC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F71BDD" w:rsidRPr="004C48CC">
        <w:rPr>
          <w:rFonts w:ascii="Times New Roman" w:hAnsi="Times New Roman"/>
          <w:sz w:val="26"/>
          <w:szCs w:val="26"/>
        </w:rPr>
        <w:t xml:space="preserve"> муниципального района Брянской области в соответствии с заключенными соглашениями»</w:t>
      </w:r>
    </w:p>
    <w:p w:rsidR="00330E65" w:rsidRPr="0060408A" w:rsidRDefault="004C48CC" w:rsidP="004C48CC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531C" w:rsidRPr="004C48CC">
        <w:rPr>
          <w:sz w:val="26"/>
          <w:szCs w:val="26"/>
        </w:rPr>
        <w:t xml:space="preserve">. </w:t>
      </w:r>
      <w:r w:rsidR="00330E65" w:rsidRPr="004C48CC">
        <w:rPr>
          <w:sz w:val="26"/>
          <w:szCs w:val="26"/>
        </w:rPr>
        <w:t xml:space="preserve">Опубликовать настоящее Решение </w:t>
      </w:r>
      <w:r w:rsidR="0060408A" w:rsidRPr="004C48CC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4C48CC">
        <w:rPr>
          <w:sz w:val="26"/>
          <w:szCs w:val="26"/>
        </w:rPr>
        <w:t>Клетнянского</w:t>
      </w:r>
      <w:proofErr w:type="spellEnd"/>
      <w:r w:rsidR="0060408A" w:rsidRPr="004C48CC">
        <w:rPr>
          <w:sz w:val="26"/>
          <w:szCs w:val="26"/>
        </w:rPr>
        <w:t xml:space="preserve"> муниципального района и разместить </w:t>
      </w:r>
      <w:r w:rsidR="00330E65" w:rsidRPr="004C48CC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4C48CC">
        <w:rPr>
          <w:sz w:val="26"/>
          <w:szCs w:val="26"/>
        </w:rPr>
        <w:t>Клетнянского</w:t>
      </w:r>
      <w:proofErr w:type="spellEnd"/>
      <w:r w:rsidR="00330E65" w:rsidRPr="004C48CC">
        <w:rPr>
          <w:sz w:val="26"/>
          <w:szCs w:val="26"/>
        </w:rPr>
        <w:t xml:space="preserve"> района с сети</w:t>
      </w:r>
      <w:r w:rsidR="00330E65" w:rsidRPr="0060408A">
        <w:rPr>
          <w:sz w:val="26"/>
          <w:szCs w:val="26"/>
        </w:rPr>
        <w:t xml:space="preserve"> Интернет </w:t>
      </w:r>
      <w:hyperlink r:id="rId7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Default="004C48CC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D1A7D" w:rsidRPr="00846823" w:rsidRDefault="008D1A7D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r w:rsidR="001C3CBD">
        <w:rPr>
          <w:rFonts w:ascii="Times New Roman" w:hAnsi="Times New Roman"/>
          <w:b/>
          <w:sz w:val="26"/>
          <w:szCs w:val="26"/>
        </w:rPr>
        <w:t>Е.В.Карлова</w:t>
      </w:r>
    </w:p>
    <w:p w:rsidR="000A583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C48CC" w:rsidRPr="00846823" w:rsidRDefault="004C48CC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B739D" w:rsidRDefault="00CB739D" w:rsidP="0083214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B739D" w:rsidSect="003D5DBF">
      <w:headerReference w:type="even" r:id="rId8"/>
      <w:headerReference w:type="default" r:id="rId9"/>
      <w:pgSz w:w="11906" w:h="16838"/>
      <w:pgMar w:top="907" w:right="851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10" w:rsidRDefault="00116310">
      <w:r>
        <w:separator/>
      </w:r>
    </w:p>
  </w:endnote>
  <w:endnote w:type="continuationSeparator" w:id="0">
    <w:p w:rsidR="00116310" w:rsidRDefault="0011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10" w:rsidRDefault="00116310">
      <w:r>
        <w:separator/>
      </w:r>
    </w:p>
  </w:footnote>
  <w:footnote w:type="continuationSeparator" w:id="0">
    <w:p w:rsidR="00116310" w:rsidRDefault="0011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960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116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960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CD4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116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5030"/>
    <w:rsid w:val="000F6257"/>
    <w:rsid w:val="001010EC"/>
    <w:rsid w:val="00104D8D"/>
    <w:rsid w:val="001050EE"/>
    <w:rsid w:val="0010643F"/>
    <w:rsid w:val="00116310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3028"/>
    <w:rsid w:val="0020401D"/>
    <w:rsid w:val="00206AB0"/>
    <w:rsid w:val="00232B5B"/>
    <w:rsid w:val="00233390"/>
    <w:rsid w:val="002509A7"/>
    <w:rsid w:val="00285753"/>
    <w:rsid w:val="00294A4B"/>
    <w:rsid w:val="002A2320"/>
    <w:rsid w:val="002B4022"/>
    <w:rsid w:val="002C6DAB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5DBF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57E94"/>
    <w:rsid w:val="00470960"/>
    <w:rsid w:val="004738A9"/>
    <w:rsid w:val="00485D65"/>
    <w:rsid w:val="00486F01"/>
    <w:rsid w:val="00497AD2"/>
    <w:rsid w:val="004A6A34"/>
    <w:rsid w:val="004B4609"/>
    <w:rsid w:val="004C48CC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18A3"/>
    <w:rsid w:val="005848EF"/>
    <w:rsid w:val="00592EF9"/>
    <w:rsid w:val="005A645F"/>
    <w:rsid w:val="005B2E8D"/>
    <w:rsid w:val="005B3A40"/>
    <w:rsid w:val="005C2F7A"/>
    <w:rsid w:val="005C3C03"/>
    <w:rsid w:val="005E0331"/>
    <w:rsid w:val="005F4CF5"/>
    <w:rsid w:val="005F65F1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1A1B"/>
    <w:rsid w:val="006A2DA4"/>
    <w:rsid w:val="006A4B2F"/>
    <w:rsid w:val="006A75A3"/>
    <w:rsid w:val="006B2E61"/>
    <w:rsid w:val="006B2F88"/>
    <w:rsid w:val="006B5DC4"/>
    <w:rsid w:val="006C22C3"/>
    <w:rsid w:val="006C47B2"/>
    <w:rsid w:val="006D35C1"/>
    <w:rsid w:val="006D3C6D"/>
    <w:rsid w:val="006E0CC3"/>
    <w:rsid w:val="006F1B72"/>
    <w:rsid w:val="006F3472"/>
    <w:rsid w:val="007010B0"/>
    <w:rsid w:val="00703A40"/>
    <w:rsid w:val="00741C30"/>
    <w:rsid w:val="00744261"/>
    <w:rsid w:val="00744BCD"/>
    <w:rsid w:val="007477A6"/>
    <w:rsid w:val="00761E75"/>
    <w:rsid w:val="00771381"/>
    <w:rsid w:val="00792061"/>
    <w:rsid w:val="007979A8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1CD4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0166"/>
    <w:rsid w:val="008C2A9E"/>
    <w:rsid w:val="008D1A7D"/>
    <w:rsid w:val="008D2388"/>
    <w:rsid w:val="008D3461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609C3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32C4A"/>
    <w:rsid w:val="00A415A3"/>
    <w:rsid w:val="00A41D49"/>
    <w:rsid w:val="00A457C4"/>
    <w:rsid w:val="00A577B3"/>
    <w:rsid w:val="00A76708"/>
    <w:rsid w:val="00A85D55"/>
    <w:rsid w:val="00A86484"/>
    <w:rsid w:val="00A96E40"/>
    <w:rsid w:val="00AA3C25"/>
    <w:rsid w:val="00AA46E3"/>
    <w:rsid w:val="00AA7163"/>
    <w:rsid w:val="00AC6DFF"/>
    <w:rsid w:val="00AD5210"/>
    <w:rsid w:val="00AE272F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E6243"/>
    <w:rsid w:val="00BF6AEB"/>
    <w:rsid w:val="00C063A9"/>
    <w:rsid w:val="00C16128"/>
    <w:rsid w:val="00C22B35"/>
    <w:rsid w:val="00C26086"/>
    <w:rsid w:val="00C44AA6"/>
    <w:rsid w:val="00C47294"/>
    <w:rsid w:val="00C54969"/>
    <w:rsid w:val="00C54977"/>
    <w:rsid w:val="00C74774"/>
    <w:rsid w:val="00C87302"/>
    <w:rsid w:val="00C901B3"/>
    <w:rsid w:val="00C904C6"/>
    <w:rsid w:val="00C925B4"/>
    <w:rsid w:val="00C95738"/>
    <w:rsid w:val="00CA10A1"/>
    <w:rsid w:val="00CA1AB6"/>
    <w:rsid w:val="00CA4D3D"/>
    <w:rsid w:val="00CB739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9732C"/>
    <w:rsid w:val="00DA4305"/>
    <w:rsid w:val="00DB2085"/>
    <w:rsid w:val="00DB6F17"/>
    <w:rsid w:val="00DC25A4"/>
    <w:rsid w:val="00DC59EC"/>
    <w:rsid w:val="00DC763C"/>
    <w:rsid w:val="00DC77DE"/>
    <w:rsid w:val="00DE61B7"/>
    <w:rsid w:val="00DF1ACA"/>
    <w:rsid w:val="00DF673D"/>
    <w:rsid w:val="00E00B06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95DEC"/>
    <w:rsid w:val="00EA1EDA"/>
    <w:rsid w:val="00ED141D"/>
    <w:rsid w:val="00EF5D96"/>
    <w:rsid w:val="00EF5E13"/>
    <w:rsid w:val="00F21141"/>
    <w:rsid w:val="00F21A21"/>
    <w:rsid w:val="00F55CEE"/>
    <w:rsid w:val="00F56585"/>
    <w:rsid w:val="00F70EE7"/>
    <w:rsid w:val="00F70FC7"/>
    <w:rsid w:val="00F71BDD"/>
    <w:rsid w:val="00F74AA0"/>
    <w:rsid w:val="00F756A4"/>
    <w:rsid w:val="00F84B5B"/>
    <w:rsid w:val="00F93FF8"/>
    <w:rsid w:val="00FB55E7"/>
    <w:rsid w:val="00FB56DA"/>
    <w:rsid w:val="00FD7356"/>
    <w:rsid w:val="00FE0E69"/>
    <w:rsid w:val="00FF22D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203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203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2024-04-25T13:27:00Z</cp:lastPrinted>
  <dcterms:created xsi:type="dcterms:W3CDTF">2022-04-05T05:37:00Z</dcterms:created>
  <dcterms:modified xsi:type="dcterms:W3CDTF">2024-04-25T13:27:00Z</dcterms:modified>
</cp:coreProperties>
</file>