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42A3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ОТЧЕТ</w:t>
      </w:r>
    </w:p>
    <w:p w14:paraId="5DE556DB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 результатах контрольной деятельности Сектора муниципального контроля</w:t>
      </w:r>
    </w:p>
    <w:p w14:paraId="4242022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p w14:paraId="7958550C" w14:textId="2E9259C1" w:rsidR="007A3353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 xml:space="preserve">на 1 </w:t>
      </w:r>
      <w:r w:rsidR="00C80B7D">
        <w:rPr>
          <w:rFonts w:eastAsia="Times New Roman"/>
          <w:sz w:val="24"/>
          <w:szCs w:val="24"/>
          <w:u w:val="single"/>
        </w:rPr>
        <w:t>января</w:t>
      </w:r>
      <w:r w:rsidRPr="00320516">
        <w:rPr>
          <w:rFonts w:eastAsia="Times New Roman"/>
          <w:sz w:val="24"/>
          <w:szCs w:val="24"/>
        </w:rPr>
        <w:t xml:space="preserve"> 20</w:t>
      </w:r>
      <w:r w:rsidR="00C80B7D" w:rsidRPr="00C80B7D">
        <w:rPr>
          <w:rFonts w:eastAsia="Times New Roman"/>
          <w:sz w:val="24"/>
          <w:szCs w:val="24"/>
          <w:u w:val="single"/>
        </w:rPr>
        <w:t>2</w:t>
      </w:r>
      <w:r w:rsidR="00650C47">
        <w:rPr>
          <w:rFonts w:eastAsia="Times New Roman"/>
          <w:sz w:val="24"/>
          <w:szCs w:val="24"/>
          <w:u w:val="single"/>
        </w:rPr>
        <w:t>3</w:t>
      </w:r>
      <w:r w:rsidRPr="00C80B7D">
        <w:rPr>
          <w:rFonts w:eastAsia="Times New Roman"/>
          <w:sz w:val="24"/>
          <w:szCs w:val="24"/>
          <w:u w:val="single"/>
        </w:rPr>
        <w:t xml:space="preserve"> </w:t>
      </w:r>
      <w:r w:rsidRPr="00320516">
        <w:rPr>
          <w:rFonts w:eastAsia="Times New Roman"/>
          <w:sz w:val="24"/>
          <w:szCs w:val="24"/>
        </w:rPr>
        <w:t>г.</w:t>
      </w:r>
    </w:p>
    <w:p w14:paraId="701151C6" w14:textId="77777777" w:rsidR="00960118" w:rsidRPr="00320516" w:rsidRDefault="00960118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14:paraId="4CC39BE1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180"/>
        <w:gridCol w:w="1159"/>
        <w:gridCol w:w="1520"/>
      </w:tblGrid>
      <w:tr w:rsidR="007A3353" w:rsidRPr="00320516" w14:paraId="72348CC3" w14:textId="77777777" w:rsidTr="005F1F71">
        <w:tc>
          <w:tcPr>
            <w:tcW w:w="0" w:type="auto"/>
            <w:hideMark/>
          </w:tcPr>
          <w:p w14:paraId="073FDD9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824649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734997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FB6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7A3353" w:rsidRPr="00320516" w14:paraId="1B438A68" w14:textId="77777777" w:rsidTr="005F1F71">
        <w:tc>
          <w:tcPr>
            <w:tcW w:w="0" w:type="auto"/>
            <w:hideMark/>
          </w:tcPr>
          <w:p w14:paraId="650919C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Сектор муниципального контроля финансового управления администрации Клетнянского района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92E30A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C0E005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0CD5E" w14:textId="561A5F11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650C47">
              <w:rPr>
                <w:rFonts w:eastAsia="Times New Roman"/>
                <w:sz w:val="24"/>
                <w:szCs w:val="24"/>
              </w:rPr>
              <w:t>24.02.2023</w:t>
            </w:r>
          </w:p>
        </w:tc>
      </w:tr>
      <w:tr w:rsidR="007A3353" w:rsidRPr="00320516" w14:paraId="673E5705" w14:textId="77777777" w:rsidTr="005F1F71">
        <w:tc>
          <w:tcPr>
            <w:tcW w:w="0" w:type="auto"/>
            <w:gridSpan w:val="2"/>
            <w:hideMark/>
          </w:tcPr>
          <w:p w14:paraId="092189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66B71F9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514DE" w14:textId="71071FC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02282563</w:t>
            </w:r>
          </w:p>
        </w:tc>
      </w:tr>
      <w:tr w:rsidR="007A3353" w:rsidRPr="00320516" w14:paraId="53E24A5E" w14:textId="77777777" w:rsidTr="005F1F71">
        <w:tc>
          <w:tcPr>
            <w:tcW w:w="0" w:type="auto"/>
            <w:gridSpan w:val="2"/>
            <w:hideMark/>
          </w:tcPr>
          <w:p w14:paraId="5D9D5AD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78B3E0B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по </w:t>
            </w:r>
            <w:hyperlink r:id="rId7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E105" w14:textId="756FE55A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15626151051</w:t>
            </w:r>
          </w:p>
        </w:tc>
      </w:tr>
      <w:tr w:rsidR="007A3353" w:rsidRPr="00320516" w14:paraId="6A36B1F4" w14:textId="77777777" w:rsidTr="005F1F71">
        <w:tc>
          <w:tcPr>
            <w:tcW w:w="0" w:type="auto"/>
            <w:hideMark/>
          </w:tcPr>
          <w:p w14:paraId="2B4BD1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6C0C8B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7CE0CBA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0AD5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A3353" w:rsidRPr="00320516" w14:paraId="53FB8BA4" w14:textId="77777777" w:rsidTr="005F1F71">
        <w:tc>
          <w:tcPr>
            <w:tcW w:w="0" w:type="auto"/>
            <w:hideMark/>
          </w:tcPr>
          <w:p w14:paraId="4F55C53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87AC3B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08B21D7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03E1C" w14:textId="77777777" w:rsidR="007A3353" w:rsidRPr="00320516" w:rsidRDefault="00EC5378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7A3353" w:rsidRPr="00320516">
                <w:rPr>
                  <w:rFonts w:eastAsia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14:paraId="7428F9C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918"/>
        <w:gridCol w:w="1421"/>
      </w:tblGrid>
      <w:tr w:rsidR="007A3353" w:rsidRPr="00320516" w14:paraId="53921EBC" w14:textId="77777777" w:rsidTr="005F1F71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023F8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BCC6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EEE35C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Значение показателя</w:t>
            </w:r>
          </w:p>
        </w:tc>
      </w:tr>
      <w:tr w:rsidR="007A3353" w:rsidRPr="00320516" w14:paraId="1A0C83E2" w14:textId="77777777" w:rsidTr="005F1F71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7B1ED6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FEDAA2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p138"/>
            <w:bookmarkEnd w:id="0"/>
            <w:r w:rsidRPr="00320516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BA6D380" w14:textId="2CCC1BC2" w:rsidR="007A3353" w:rsidRPr="00320516" w:rsidRDefault="00650C4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101 609</w:t>
            </w:r>
          </w:p>
        </w:tc>
      </w:tr>
      <w:tr w:rsidR="007A3353" w:rsidRPr="00320516" w14:paraId="769700B3" w14:textId="77777777" w:rsidTr="005F1F71">
        <w:tc>
          <w:tcPr>
            <w:tcW w:w="0" w:type="auto"/>
            <w:hideMark/>
          </w:tcPr>
          <w:p w14:paraId="6D2C394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549E8A9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6137EAC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p142"/>
            <w:bookmarkEnd w:id="1"/>
            <w:r w:rsidRPr="00320516">
              <w:rPr>
                <w:rFonts w:eastAsia="Times New Roman"/>
                <w:sz w:val="24"/>
                <w:szCs w:val="24"/>
              </w:rPr>
              <w:t>010/1</w:t>
            </w:r>
          </w:p>
        </w:tc>
        <w:tc>
          <w:tcPr>
            <w:tcW w:w="0" w:type="auto"/>
            <w:hideMark/>
          </w:tcPr>
          <w:p w14:paraId="39366394" w14:textId="321ED486" w:rsidR="007A3353" w:rsidRPr="00320516" w:rsidRDefault="00650C4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101 609</w:t>
            </w:r>
          </w:p>
        </w:tc>
      </w:tr>
      <w:tr w:rsidR="007A3353" w:rsidRPr="00320516" w14:paraId="710EEA80" w14:textId="77777777" w:rsidTr="005F1F71">
        <w:tc>
          <w:tcPr>
            <w:tcW w:w="0" w:type="auto"/>
            <w:hideMark/>
          </w:tcPr>
          <w:p w14:paraId="1A02CE5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78B378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p145"/>
            <w:bookmarkEnd w:id="2"/>
            <w:r w:rsidRPr="00320516">
              <w:rPr>
                <w:rFonts w:eastAsia="Times New Roman"/>
                <w:sz w:val="24"/>
                <w:szCs w:val="24"/>
              </w:rPr>
              <w:t>010/2</w:t>
            </w:r>
          </w:p>
        </w:tc>
        <w:tc>
          <w:tcPr>
            <w:tcW w:w="0" w:type="auto"/>
            <w:hideMark/>
          </w:tcPr>
          <w:p w14:paraId="1828D20D" w14:textId="0CDBFC09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CD7D113" w14:textId="77777777" w:rsidTr="005F1F71">
        <w:tc>
          <w:tcPr>
            <w:tcW w:w="0" w:type="auto"/>
            <w:hideMark/>
          </w:tcPr>
          <w:p w14:paraId="6447300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38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1A0A5C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3" w:name="p148"/>
            <w:bookmarkEnd w:id="3"/>
            <w:r w:rsidRPr="00320516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hideMark/>
          </w:tcPr>
          <w:p w14:paraId="1A86B4EE" w14:textId="1E6F72DA" w:rsidR="007A3353" w:rsidRPr="00320516" w:rsidRDefault="00650C4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25 697</w:t>
            </w:r>
          </w:p>
        </w:tc>
      </w:tr>
      <w:tr w:rsidR="007A3353" w:rsidRPr="00320516" w14:paraId="0C6B242D" w14:textId="77777777" w:rsidTr="005F1F71">
        <w:tc>
          <w:tcPr>
            <w:tcW w:w="0" w:type="auto"/>
            <w:hideMark/>
          </w:tcPr>
          <w:p w14:paraId="3E7C8B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hideMark/>
          </w:tcPr>
          <w:p w14:paraId="4B09903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4" w:name="p151"/>
            <w:bookmarkEnd w:id="4"/>
            <w:r w:rsidRPr="00320516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hideMark/>
          </w:tcPr>
          <w:p w14:paraId="48EECE3F" w14:textId="122C7741" w:rsidR="007A3353" w:rsidRPr="00320516" w:rsidRDefault="00650C4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507</w:t>
            </w:r>
          </w:p>
        </w:tc>
      </w:tr>
      <w:tr w:rsidR="007A3353" w:rsidRPr="00320516" w14:paraId="035DDEE6" w14:textId="77777777" w:rsidTr="005F1F71">
        <w:tc>
          <w:tcPr>
            <w:tcW w:w="0" w:type="auto"/>
            <w:hideMark/>
          </w:tcPr>
          <w:p w14:paraId="05578B4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0A8797E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0EDA989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p155"/>
            <w:bookmarkEnd w:id="5"/>
            <w:r w:rsidRPr="00320516">
              <w:rPr>
                <w:rFonts w:eastAsia="Times New Roman"/>
                <w:sz w:val="24"/>
                <w:szCs w:val="24"/>
              </w:rPr>
              <w:t>020/1</w:t>
            </w:r>
          </w:p>
        </w:tc>
        <w:tc>
          <w:tcPr>
            <w:tcW w:w="0" w:type="auto"/>
            <w:hideMark/>
          </w:tcPr>
          <w:p w14:paraId="731B8F85" w14:textId="2C8D5451" w:rsidR="007A3353" w:rsidRPr="00320516" w:rsidRDefault="00650C4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507</w:t>
            </w:r>
          </w:p>
        </w:tc>
      </w:tr>
      <w:tr w:rsidR="007A3353" w:rsidRPr="00320516" w14:paraId="28D87D5E" w14:textId="77777777" w:rsidTr="005F1F71">
        <w:tc>
          <w:tcPr>
            <w:tcW w:w="0" w:type="auto"/>
            <w:hideMark/>
          </w:tcPr>
          <w:p w14:paraId="433CE18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11A4552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p158"/>
            <w:bookmarkEnd w:id="6"/>
            <w:r w:rsidRPr="00320516">
              <w:rPr>
                <w:rFonts w:eastAsia="Times New Roman"/>
                <w:sz w:val="24"/>
                <w:szCs w:val="24"/>
              </w:rPr>
              <w:t>020/2</w:t>
            </w:r>
          </w:p>
        </w:tc>
        <w:tc>
          <w:tcPr>
            <w:tcW w:w="0" w:type="auto"/>
            <w:hideMark/>
          </w:tcPr>
          <w:p w14:paraId="68629419" w14:textId="2E4F2C6B" w:rsidR="007A3353" w:rsidRPr="00320516" w:rsidRDefault="00266998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FE76624" w14:textId="77777777" w:rsidTr="005F1F71">
        <w:tc>
          <w:tcPr>
            <w:tcW w:w="0" w:type="auto"/>
            <w:hideMark/>
          </w:tcPr>
          <w:p w14:paraId="144E4369" w14:textId="57950FD5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320516">
              <w:rPr>
                <w:rFonts w:eastAsia="Times New Roman"/>
                <w:sz w:val="24"/>
                <w:szCs w:val="24"/>
              </w:rPr>
              <w:lastRenderedPageBreak/>
              <w:t xml:space="preserve">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51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  <w:r w:rsidR="00193272"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0" w:type="auto"/>
            <w:hideMark/>
          </w:tcPr>
          <w:p w14:paraId="197CD8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p161"/>
            <w:bookmarkEnd w:id="7"/>
            <w:r w:rsidRPr="00320516">
              <w:rPr>
                <w:rFonts w:eastAsia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0" w:type="auto"/>
            <w:hideMark/>
          </w:tcPr>
          <w:p w14:paraId="65971401" w14:textId="24DC7496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507</w:t>
            </w:r>
          </w:p>
        </w:tc>
      </w:tr>
      <w:tr w:rsidR="007A3353" w:rsidRPr="00320516" w14:paraId="31F76D59" w14:textId="77777777" w:rsidTr="005F1F71">
        <w:tc>
          <w:tcPr>
            <w:tcW w:w="0" w:type="auto"/>
            <w:hideMark/>
          </w:tcPr>
          <w:p w14:paraId="1B4675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928DE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8" w:name="p164"/>
            <w:bookmarkEnd w:id="8"/>
            <w:r w:rsidRPr="00320516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  <w:hideMark/>
          </w:tcPr>
          <w:p w14:paraId="2FE2FC57" w14:textId="375713DC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7A3353" w:rsidRPr="00320516" w14:paraId="09D8F20F" w14:textId="77777777" w:rsidTr="005F1F71">
        <w:tc>
          <w:tcPr>
            <w:tcW w:w="0" w:type="auto"/>
            <w:hideMark/>
          </w:tcPr>
          <w:p w14:paraId="7C2ABDB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числе:</w:t>
            </w:r>
          </w:p>
          <w:p w14:paraId="0EBCA272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75B0B33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p168"/>
            <w:bookmarkEnd w:id="9"/>
            <w:r w:rsidRPr="00320516">
              <w:rPr>
                <w:rFonts w:eastAsia="Times New Roman"/>
                <w:sz w:val="24"/>
                <w:szCs w:val="24"/>
              </w:rPr>
              <w:t>031</w:t>
            </w:r>
          </w:p>
        </w:tc>
        <w:tc>
          <w:tcPr>
            <w:tcW w:w="0" w:type="auto"/>
            <w:hideMark/>
          </w:tcPr>
          <w:p w14:paraId="16D87A4F" w14:textId="4174E6C4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7A3353" w:rsidRPr="00320516" w14:paraId="4E8BD22F" w14:textId="77777777" w:rsidTr="005F1F71">
        <w:tc>
          <w:tcPr>
            <w:tcW w:w="0" w:type="auto"/>
            <w:hideMark/>
          </w:tcPr>
          <w:p w14:paraId="62CAD64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14:paraId="1A8A6D4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p171"/>
            <w:bookmarkEnd w:id="10"/>
            <w:r w:rsidRPr="00320516">
              <w:rPr>
                <w:rFonts w:eastAsia="Times New Roman"/>
                <w:sz w:val="24"/>
                <w:szCs w:val="24"/>
              </w:rPr>
              <w:t>032</w:t>
            </w:r>
          </w:p>
        </w:tc>
        <w:tc>
          <w:tcPr>
            <w:tcW w:w="0" w:type="auto"/>
            <w:hideMark/>
          </w:tcPr>
          <w:p w14:paraId="4B8F2BB0" w14:textId="0BCD9306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A3353" w:rsidRPr="00320516" w14:paraId="61CE51B0" w14:textId="77777777" w:rsidTr="005F1F71">
        <w:tc>
          <w:tcPr>
            <w:tcW w:w="0" w:type="auto"/>
            <w:hideMark/>
          </w:tcPr>
          <w:p w14:paraId="650B275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7F145B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1" w:name="p174"/>
            <w:bookmarkEnd w:id="11"/>
            <w:r w:rsidRPr="00320516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hideMark/>
          </w:tcPr>
          <w:p w14:paraId="7E0D5DA4" w14:textId="61C70753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7A3353" w:rsidRPr="00320516" w14:paraId="6C725391" w14:textId="77777777" w:rsidTr="005F1F71">
        <w:tc>
          <w:tcPr>
            <w:tcW w:w="0" w:type="auto"/>
            <w:hideMark/>
          </w:tcPr>
          <w:p w14:paraId="4320C98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p174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5BE0B5F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p177"/>
            <w:bookmarkEnd w:id="12"/>
            <w:r w:rsidRPr="00320516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hideMark/>
          </w:tcPr>
          <w:p w14:paraId="56B15763" w14:textId="26623B03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7A3353" w:rsidRPr="00320516" w14:paraId="2C47FAD0" w14:textId="77777777" w:rsidTr="005F1F71">
        <w:tc>
          <w:tcPr>
            <w:tcW w:w="0" w:type="auto"/>
            <w:hideMark/>
          </w:tcPr>
          <w:p w14:paraId="78FCE36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18ABC3E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3" w:name="p180"/>
            <w:bookmarkEnd w:id="13"/>
            <w:r w:rsidRPr="00320516"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hideMark/>
          </w:tcPr>
          <w:p w14:paraId="1087294C" w14:textId="1219D7E2" w:rsidR="007A3353" w:rsidRPr="00320516" w:rsidRDefault="00650C47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A3353" w:rsidRPr="00320516" w14:paraId="6A97A975" w14:textId="77777777" w:rsidTr="005F1F71">
        <w:tc>
          <w:tcPr>
            <w:tcW w:w="0" w:type="auto"/>
            <w:hideMark/>
          </w:tcPr>
          <w:p w14:paraId="606DCBD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2" w:anchor="p180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6F32B00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p183"/>
            <w:bookmarkEnd w:id="14"/>
            <w:r w:rsidRPr="00320516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hideMark/>
          </w:tcPr>
          <w:p w14:paraId="06970496" w14:textId="553D0B65" w:rsidR="007A3353" w:rsidRPr="00320516" w:rsidRDefault="007E5723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A3353" w:rsidRPr="00320516" w14:paraId="3A1E7311" w14:textId="77777777" w:rsidTr="005F1F71">
        <w:tc>
          <w:tcPr>
            <w:tcW w:w="0" w:type="auto"/>
            <w:hideMark/>
          </w:tcPr>
          <w:p w14:paraId="574CEB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3D002D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5" w:name="p186"/>
            <w:bookmarkEnd w:id="15"/>
            <w:r w:rsidRPr="00320516"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hideMark/>
          </w:tcPr>
          <w:p w14:paraId="4AE479B8" w14:textId="09AE559F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4392A52D" w14:textId="77777777" w:rsidTr="005F1F71">
        <w:tc>
          <w:tcPr>
            <w:tcW w:w="0" w:type="auto"/>
            <w:hideMark/>
          </w:tcPr>
          <w:p w14:paraId="3D312A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222E68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6" w:name="p189"/>
            <w:bookmarkEnd w:id="16"/>
            <w:r w:rsidRPr="00320516">
              <w:rPr>
                <w:rFonts w:eastAsia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hideMark/>
          </w:tcPr>
          <w:p w14:paraId="697B8B0F" w14:textId="00177607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589BFC73" w14:textId="77777777" w:rsidTr="005F1F71">
        <w:tc>
          <w:tcPr>
            <w:tcW w:w="0" w:type="auto"/>
            <w:hideMark/>
          </w:tcPr>
          <w:p w14:paraId="6BD78A4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14:paraId="46E1E62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p192"/>
            <w:bookmarkEnd w:id="17"/>
            <w:r w:rsidRPr="00320516">
              <w:rPr>
                <w:rFonts w:eastAsia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hideMark/>
          </w:tcPr>
          <w:p w14:paraId="6347E7FF" w14:textId="1F17A60A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7330A74F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80"/>
        <w:gridCol w:w="1124"/>
        <w:gridCol w:w="180"/>
        <w:gridCol w:w="3120"/>
      </w:tblGrid>
      <w:tr w:rsidR="007A3353" w:rsidRPr="00320516" w14:paraId="45410D56" w14:textId="77777777" w:rsidTr="005F1F71">
        <w:tc>
          <w:tcPr>
            <w:tcW w:w="0" w:type="auto"/>
            <w:hideMark/>
          </w:tcPr>
          <w:p w14:paraId="2C8F723E" w14:textId="28CAFE22" w:rsidR="007A3353" w:rsidRPr="00320516" w:rsidRDefault="00C80B7D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Ведущий специалист </w:t>
            </w:r>
            <w:r w:rsidR="007A3353" w:rsidRPr="00320516">
              <w:rPr>
                <w:rFonts w:eastAsia="Times New Roman"/>
                <w:sz w:val="24"/>
                <w:szCs w:val="24"/>
              </w:rPr>
              <w:t>Сектора муниципального контроля</w:t>
            </w:r>
          </w:p>
          <w:p w14:paraId="161E87C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0" w:type="auto"/>
            <w:hideMark/>
          </w:tcPr>
          <w:p w14:paraId="2C4B62D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31B968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46A199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9D11C0B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07C8D623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6563EB26" w14:textId="662DD81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C80B7D">
              <w:rPr>
                <w:rFonts w:eastAsia="Times New Roman"/>
                <w:sz w:val="24"/>
                <w:szCs w:val="24"/>
              </w:rPr>
              <w:t>Н.В.Овсянко</w:t>
            </w:r>
            <w:proofErr w:type="spellEnd"/>
          </w:p>
        </w:tc>
      </w:tr>
      <w:tr w:rsidR="007A3353" w:rsidRPr="00320516" w14:paraId="2C109557" w14:textId="77777777" w:rsidTr="005F1F71">
        <w:tc>
          <w:tcPr>
            <w:tcW w:w="0" w:type="auto"/>
            <w:hideMark/>
          </w:tcPr>
          <w:p w14:paraId="6BA971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E7D1CC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0C6C6B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64C1C63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8DF5D7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4CD5BDA" w14:textId="391E9B47" w:rsidR="005F332B" w:rsidRDefault="005F332B"/>
    <w:p w14:paraId="6637CECE" w14:textId="060590C7" w:rsidR="006A529E" w:rsidRDefault="006A529E"/>
    <w:p w14:paraId="1E8FD0E7" w14:textId="0E4DE0A6" w:rsidR="006A529E" w:rsidRDefault="006A529E"/>
    <w:p w14:paraId="5CAFF2A8" w14:textId="62856383" w:rsidR="006A529E" w:rsidRDefault="006A529E"/>
    <w:p w14:paraId="324791E6" w14:textId="7EB50150" w:rsidR="001C54DC" w:rsidRDefault="001C54DC"/>
    <w:p w14:paraId="01005553" w14:textId="04D5FCFD" w:rsidR="001C54DC" w:rsidRDefault="001C54DC"/>
    <w:p w14:paraId="2057335B" w14:textId="4C59E6EF" w:rsidR="001C54DC" w:rsidRDefault="001C54DC"/>
    <w:p w14:paraId="2FFD3435" w14:textId="1FC89B17" w:rsidR="001C54DC" w:rsidRDefault="001C54DC"/>
    <w:p w14:paraId="6DF27FEB" w14:textId="77777777" w:rsidR="001C54DC" w:rsidRDefault="001C54DC"/>
    <w:p w14:paraId="570D688B" w14:textId="38708B77" w:rsidR="006A529E" w:rsidRDefault="006A529E"/>
    <w:p w14:paraId="50A32E72" w14:textId="1F399991" w:rsidR="006A529E" w:rsidRDefault="006A529E"/>
    <w:p w14:paraId="7FC51475" w14:textId="46AEC2F7" w:rsidR="006A529E" w:rsidRDefault="006A529E"/>
    <w:p w14:paraId="397A5E50" w14:textId="26810213" w:rsidR="006A529E" w:rsidRDefault="006A529E"/>
    <w:p w14:paraId="3E3952AB" w14:textId="244D1EED" w:rsidR="006A529E" w:rsidRPr="00C21DA4" w:rsidRDefault="006A529E" w:rsidP="006A529E">
      <w:pPr>
        <w:jc w:val="center"/>
        <w:rPr>
          <w:b/>
          <w:bCs/>
        </w:rPr>
      </w:pPr>
      <w:r w:rsidRPr="00C21DA4">
        <w:rPr>
          <w:b/>
          <w:bCs/>
        </w:rPr>
        <w:lastRenderedPageBreak/>
        <w:t>ПОЯСНИТЕЛЬНАЯ ЗАПИСКА</w:t>
      </w:r>
    </w:p>
    <w:p w14:paraId="063D421B" w14:textId="5C1E29E4" w:rsidR="006A529E" w:rsidRDefault="006A529E" w:rsidP="001C54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DA4">
        <w:rPr>
          <w:rFonts w:eastAsia="Times New Roman"/>
          <w:b/>
          <w:bCs/>
          <w:sz w:val="24"/>
          <w:szCs w:val="24"/>
        </w:rPr>
        <w:t>к отчету о результатах контрольной деятельности Сектора муниципального контроля</w:t>
      </w:r>
      <w:r w:rsidR="00767ADF" w:rsidRPr="00C21DA4">
        <w:rPr>
          <w:rFonts w:eastAsia="Times New Roman"/>
          <w:b/>
          <w:bCs/>
          <w:sz w:val="24"/>
          <w:szCs w:val="24"/>
        </w:rPr>
        <w:t xml:space="preserve"> за 202</w:t>
      </w:r>
      <w:r w:rsidR="0019545A">
        <w:rPr>
          <w:rFonts w:eastAsia="Times New Roman"/>
          <w:b/>
          <w:bCs/>
          <w:sz w:val="24"/>
          <w:szCs w:val="24"/>
        </w:rPr>
        <w:t>3</w:t>
      </w:r>
      <w:r w:rsidR="00767ADF" w:rsidRPr="00C21DA4">
        <w:rPr>
          <w:rFonts w:eastAsia="Times New Roman"/>
          <w:b/>
          <w:bCs/>
          <w:sz w:val="24"/>
          <w:szCs w:val="24"/>
        </w:rPr>
        <w:t xml:space="preserve"> год.</w:t>
      </w:r>
    </w:p>
    <w:p w14:paraId="2A18998F" w14:textId="0CC7BDC5" w:rsidR="006A529E" w:rsidRDefault="006A529E" w:rsidP="006A529E">
      <w:pPr>
        <w:pStyle w:val="ConsPlusNormal"/>
        <w:numPr>
          <w:ilvl w:val="0"/>
          <w:numId w:val="1"/>
        </w:numPr>
        <w:spacing w:before="240"/>
        <w:jc w:val="both"/>
      </w:pPr>
      <w:r>
        <w:t>Обеспеченность органа контроля трудовыми ресурсами:</w:t>
      </w:r>
    </w:p>
    <w:p w14:paraId="11848977" w14:textId="15ABC5CF" w:rsidR="00483EC4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>общая штатная численность органа контроля</w:t>
      </w:r>
      <w:r w:rsidR="00483EC4">
        <w:t xml:space="preserve"> – </w:t>
      </w:r>
      <w:r w:rsidR="00483EC4" w:rsidRPr="00E5761B">
        <w:rPr>
          <w:b/>
          <w:bCs/>
          <w:u w:val="single"/>
        </w:rPr>
        <w:t>1</w:t>
      </w:r>
      <w:r w:rsidR="00E5761B">
        <w:t>;</w:t>
      </w:r>
    </w:p>
    <w:p w14:paraId="02AC4BAE" w14:textId="79D058E2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количеств</w:t>
      </w:r>
      <w:r>
        <w:t>о</w:t>
      </w:r>
      <w:r w:rsidR="006A529E">
        <w:t xml:space="preserve"> должностных лиц органа контроля, принимающих участие в осуществлении контрольных мероприятий</w:t>
      </w:r>
      <w:r>
        <w:t xml:space="preserve"> – </w:t>
      </w:r>
      <w:r w:rsidRPr="00E5761B">
        <w:rPr>
          <w:b/>
          <w:bCs/>
          <w:u w:val="single"/>
        </w:rPr>
        <w:t>1</w:t>
      </w:r>
      <w:r w:rsidR="00E5761B">
        <w:t>;</w:t>
      </w:r>
    </w:p>
    <w:p w14:paraId="7B3218D3" w14:textId="06A1B598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наличи</w:t>
      </w:r>
      <w:r>
        <w:t>е</w:t>
      </w:r>
      <w:r w:rsidR="006A529E">
        <w:t xml:space="preserve">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</w:t>
      </w:r>
      <w:r>
        <w:t xml:space="preserve"> </w:t>
      </w:r>
      <w:r w:rsidR="00E5761B">
        <w:t>–</w:t>
      </w:r>
      <w:r w:rsidR="00C21DA4">
        <w:t xml:space="preserve"> </w:t>
      </w:r>
      <w:r w:rsidR="00E5761B" w:rsidRPr="00E5761B">
        <w:rPr>
          <w:b/>
          <w:bCs/>
          <w:u w:val="single"/>
        </w:rPr>
        <w:t>нет</w:t>
      </w:r>
      <w:r w:rsidR="00E5761B">
        <w:t>;</w:t>
      </w:r>
    </w:p>
    <w:p w14:paraId="3418ED6D" w14:textId="4F055EF9" w:rsidR="006A529E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мероприятия по повышению квалификации должностных лиц органа контроля, принимающих участие в осуществлении контрольных мероприятий</w:t>
      </w:r>
      <w:r w:rsidR="00E5761B">
        <w:t xml:space="preserve"> </w:t>
      </w:r>
      <w:proofErr w:type="gramStart"/>
      <w:r w:rsidR="00E5761B">
        <w:t>–</w:t>
      </w:r>
      <w:r w:rsidR="00522831">
        <w:rPr>
          <w:b/>
          <w:bCs/>
          <w:u w:val="single"/>
        </w:rPr>
        <w:t>м</w:t>
      </w:r>
      <w:proofErr w:type="gramEnd"/>
      <w:r w:rsidR="00522831">
        <w:rPr>
          <w:b/>
          <w:bCs/>
          <w:u w:val="single"/>
        </w:rPr>
        <w:t xml:space="preserve">ероприятий по </w:t>
      </w:r>
      <w:r w:rsidR="00E5761B" w:rsidRPr="00E5761B">
        <w:rPr>
          <w:b/>
          <w:bCs/>
          <w:u w:val="single"/>
        </w:rPr>
        <w:t>повышени</w:t>
      </w:r>
      <w:r w:rsidR="00522831">
        <w:rPr>
          <w:b/>
          <w:bCs/>
          <w:u w:val="single"/>
        </w:rPr>
        <w:t>ю</w:t>
      </w:r>
      <w:r w:rsidR="00E5761B" w:rsidRPr="00E5761B">
        <w:rPr>
          <w:b/>
          <w:bCs/>
          <w:u w:val="single"/>
        </w:rPr>
        <w:t xml:space="preserve"> квалификации</w:t>
      </w:r>
      <w:r w:rsidR="00265F45">
        <w:rPr>
          <w:b/>
          <w:bCs/>
          <w:u w:val="single"/>
        </w:rPr>
        <w:t xml:space="preserve"> в 202</w:t>
      </w:r>
      <w:r w:rsidR="007E5723">
        <w:rPr>
          <w:b/>
          <w:bCs/>
          <w:u w:val="single"/>
        </w:rPr>
        <w:t>2</w:t>
      </w:r>
      <w:r w:rsidR="00C21DA4">
        <w:rPr>
          <w:b/>
          <w:bCs/>
          <w:u w:val="single"/>
        </w:rPr>
        <w:t xml:space="preserve"> году</w:t>
      </w:r>
      <w:r w:rsidR="00E5761B" w:rsidRPr="00E5761B">
        <w:rPr>
          <w:b/>
          <w:bCs/>
          <w:u w:val="single"/>
        </w:rPr>
        <w:t xml:space="preserve"> не </w:t>
      </w:r>
      <w:r w:rsidR="00522831">
        <w:rPr>
          <w:b/>
          <w:bCs/>
          <w:u w:val="single"/>
        </w:rPr>
        <w:t>осуществлялось</w:t>
      </w:r>
      <w:r w:rsidR="00E5761B">
        <w:t>;</w:t>
      </w:r>
    </w:p>
    <w:p w14:paraId="3B594AD6" w14:textId="1698140A" w:rsidR="006A529E" w:rsidRDefault="00E5761B" w:rsidP="006A529E">
      <w:pPr>
        <w:pStyle w:val="ConsPlusNormal"/>
        <w:spacing w:before="240"/>
        <w:ind w:firstLine="540"/>
        <w:jc w:val="both"/>
      </w:pPr>
      <w:r>
        <w:t>2. О</w:t>
      </w:r>
      <w:r w:rsidR="006A529E">
        <w:t>бъем бюджетных средств, затраченных на содержание органа контроля</w:t>
      </w:r>
      <w:r>
        <w:t xml:space="preserve"> – </w:t>
      </w:r>
      <w:r w:rsidR="0019545A">
        <w:rPr>
          <w:b/>
          <w:bCs/>
          <w:u w:val="single"/>
        </w:rPr>
        <w:t>4</w:t>
      </w:r>
      <w:r w:rsidR="00721CA4">
        <w:rPr>
          <w:b/>
          <w:bCs/>
          <w:u w:val="single"/>
        </w:rPr>
        <w:t>24</w:t>
      </w:r>
      <w:r w:rsidR="0019545A">
        <w:rPr>
          <w:b/>
          <w:bCs/>
          <w:u w:val="single"/>
        </w:rPr>
        <w:t xml:space="preserve"> </w:t>
      </w:r>
      <w:proofErr w:type="spellStart"/>
      <w:r w:rsidRPr="00522831">
        <w:rPr>
          <w:b/>
          <w:bCs/>
          <w:u w:val="single"/>
        </w:rPr>
        <w:t>тыс</w:t>
      </w:r>
      <w:proofErr w:type="gramStart"/>
      <w:r w:rsidRPr="00522831">
        <w:rPr>
          <w:b/>
          <w:bCs/>
          <w:u w:val="single"/>
        </w:rPr>
        <w:t>.р</w:t>
      </w:r>
      <w:proofErr w:type="gramEnd"/>
      <w:r w:rsidRPr="00522831">
        <w:rPr>
          <w:b/>
          <w:bCs/>
          <w:u w:val="single"/>
        </w:rPr>
        <w:t>уб</w:t>
      </w:r>
      <w:proofErr w:type="spellEnd"/>
      <w:r w:rsidRPr="00522831">
        <w:rPr>
          <w:b/>
          <w:bCs/>
          <w:u w:val="single"/>
        </w:rPr>
        <w:t>.</w:t>
      </w:r>
      <w:r>
        <w:t>:</w:t>
      </w:r>
    </w:p>
    <w:p w14:paraId="22FAA116" w14:textId="5F48D7E1" w:rsidR="00E5761B" w:rsidRPr="00522831" w:rsidRDefault="00E5761B" w:rsidP="006A529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>
        <w:t>3.</w:t>
      </w:r>
      <w:r w:rsidR="006A529E">
        <w:t xml:space="preserve"> </w:t>
      </w:r>
      <w:r>
        <w:t>О</w:t>
      </w:r>
      <w:r w:rsidR="006A529E">
        <w:t xml:space="preserve">бъем бюджетных средств, затраченных при </w:t>
      </w:r>
      <w:bookmarkStart w:id="18" w:name="_Hlk65076054"/>
      <w:r w:rsidR="006A529E">
        <w:t>назначении (организации) экспертиз</w:t>
      </w:r>
      <w:bookmarkEnd w:id="18"/>
      <w:r w:rsidR="006A529E">
        <w:t>, необходимых для проведения контрольных мероприятий</w:t>
      </w:r>
      <w:r>
        <w:t xml:space="preserve"> </w:t>
      </w:r>
      <w:r w:rsidR="00767ADF">
        <w:t xml:space="preserve">– </w:t>
      </w:r>
      <w:r w:rsidR="00767ADF" w:rsidRPr="00767ADF">
        <w:rPr>
          <w:b/>
          <w:bCs/>
          <w:u w:val="single"/>
        </w:rPr>
        <w:t>экспертизы не назначались (не организовывались)</w:t>
      </w:r>
      <w:r w:rsidR="00767ADF">
        <w:t>;</w:t>
      </w:r>
    </w:p>
    <w:p w14:paraId="6B98BE38" w14:textId="00738209" w:rsidR="006A529E" w:rsidRDefault="00E5761B" w:rsidP="006A529E">
      <w:pPr>
        <w:pStyle w:val="ConsPlusNormal"/>
        <w:spacing w:before="240"/>
        <w:ind w:firstLine="540"/>
        <w:jc w:val="both"/>
      </w:pPr>
      <w:r>
        <w:t>4.</w:t>
      </w:r>
      <w:r w:rsidR="006A529E">
        <w:t xml:space="preserve"> </w:t>
      </w:r>
      <w:r>
        <w:t xml:space="preserve">Объем бюджетных средств, затраченных при </w:t>
      </w:r>
      <w:r w:rsidR="006A529E">
        <w:t xml:space="preserve"> привлечении независимых экспертов (специализированных экспертных организаций)</w:t>
      </w:r>
      <w:r w:rsidR="00767ADF">
        <w:t xml:space="preserve"> </w:t>
      </w:r>
      <w:r>
        <w:t>–</w:t>
      </w:r>
      <w:r w:rsidR="00767ADF">
        <w:t xml:space="preserve"> </w:t>
      </w:r>
      <w:r w:rsidR="00767ADF" w:rsidRPr="00136400">
        <w:rPr>
          <w:b/>
          <w:bCs/>
          <w:u w:val="single"/>
        </w:rPr>
        <w:t>независимые эксперты (специализированны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экспертны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организаци</w:t>
      </w:r>
      <w:r w:rsidR="00136400" w:rsidRPr="00136400">
        <w:rPr>
          <w:b/>
          <w:bCs/>
          <w:u w:val="single"/>
        </w:rPr>
        <w:t>и</w:t>
      </w:r>
      <w:r w:rsidR="00767ADF" w:rsidRPr="00136400">
        <w:rPr>
          <w:b/>
          <w:bCs/>
          <w:u w:val="single"/>
        </w:rPr>
        <w:t>)</w:t>
      </w:r>
      <w:r w:rsidR="00136400" w:rsidRPr="00136400">
        <w:rPr>
          <w:b/>
          <w:bCs/>
          <w:u w:val="single"/>
        </w:rPr>
        <w:t xml:space="preserve"> не привлекались</w:t>
      </w:r>
      <w:r>
        <w:t>;</w:t>
      </w:r>
    </w:p>
    <w:p w14:paraId="5DC65950" w14:textId="7A256848" w:rsidR="006A529E" w:rsidRDefault="00136400" w:rsidP="006A529E">
      <w:pPr>
        <w:pStyle w:val="ConsPlusNormal"/>
        <w:spacing w:before="240"/>
        <w:ind w:firstLine="540"/>
        <w:jc w:val="both"/>
      </w:pPr>
      <w:r>
        <w:t>5.</w:t>
      </w:r>
      <w:r w:rsidR="006A529E">
        <w:t xml:space="preserve"> </w:t>
      </w:r>
      <w:r>
        <w:t>К</w:t>
      </w:r>
      <w:r w:rsidR="006A529E">
        <w:t>оличеств</w:t>
      </w:r>
      <w:r>
        <w:t>о</w:t>
      </w:r>
      <w:r w:rsidR="006A529E">
        <w:t xml:space="preserve"> нарушений, выявленных органом контроля</w:t>
      </w:r>
      <w:r>
        <w:t xml:space="preserve"> - </w:t>
      </w:r>
      <w:r w:rsidR="00721CA4">
        <w:t>6</w:t>
      </w:r>
      <w:r w:rsidR="0019545A">
        <w:rPr>
          <w:b/>
          <w:bCs/>
          <w:u w:val="single"/>
        </w:rPr>
        <w:t>7</w:t>
      </w:r>
      <w:r w:rsidR="00223857">
        <w:t>;</w:t>
      </w:r>
    </w:p>
    <w:p w14:paraId="1D5D2C5B" w14:textId="7D8C6ED9" w:rsidR="006A529E" w:rsidRDefault="00223857" w:rsidP="006A529E">
      <w:pPr>
        <w:pStyle w:val="ConsPlusNormal"/>
        <w:spacing w:before="240"/>
        <w:ind w:firstLine="540"/>
        <w:jc w:val="both"/>
      </w:pPr>
      <w:r>
        <w:t>6.</w:t>
      </w:r>
      <w:r w:rsidR="006A529E">
        <w:t xml:space="preserve"> </w:t>
      </w:r>
      <w:r>
        <w:t>Р</w:t>
      </w:r>
      <w:r w:rsidR="006A529E">
        <w:t>еализаци</w:t>
      </w:r>
      <w:r>
        <w:t>я</w:t>
      </w:r>
      <w:r w:rsidR="006A529E">
        <w:t xml:space="preserve"> результатов контрольных мероприятий в части:</w:t>
      </w:r>
    </w:p>
    <w:p w14:paraId="7B456F97" w14:textId="16E79059" w:rsidR="00223857" w:rsidRDefault="00223857" w:rsidP="006A529E">
      <w:pPr>
        <w:pStyle w:val="ConsPlusNormal"/>
        <w:spacing w:before="240"/>
        <w:ind w:firstLine="540"/>
        <w:jc w:val="both"/>
      </w:pPr>
      <w:r>
        <w:t xml:space="preserve">6.1 Количество </w:t>
      </w:r>
      <w:r w:rsidR="006A529E">
        <w:t>направленных объектам контроля представлений</w:t>
      </w:r>
      <w:r w:rsidRPr="00223857">
        <w:t xml:space="preserve"> </w:t>
      </w:r>
      <w:r>
        <w:t>органа контроля -</w:t>
      </w:r>
      <w:r w:rsidR="000B3018">
        <w:t xml:space="preserve"> </w:t>
      </w:r>
      <w:r w:rsidR="00721CA4">
        <w:t>6</w:t>
      </w:r>
      <w:r>
        <w:t>;</w:t>
      </w:r>
    </w:p>
    <w:p w14:paraId="1A7B4DD1" w14:textId="5B48CEA4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6.2 </w:t>
      </w:r>
      <w:r w:rsidR="006A529E">
        <w:t xml:space="preserve"> </w:t>
      </w:r>
      <w:r>
        <w:t xml:space="preserve">Количество направленных объектам контроля </w:t>
      </w:r>
      <w:r w:rsidR="006A529E">
        <w:t xml:space="preserve"> предписаний органа контроля</w:t>
      </w:r>
      <w:r>
        <w:t xml:space="preserve"> -</w:t>
      </w:r>
      <w:r w:rsidR="00EC5378">
        <w:t>4</w:t>
      </w:r>
      <w:bookmarkStart w:id="19" w:name="_GoBack"/>
      <w:bookmarkEnd w:id="19"/>
      <w:r w:rsidR="006A529E">
        <w:t>;</w:t>
      </w:r>
    </w:p>
    <w:p w14:paraId="07650B98" w14:textId="51F613B4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6.3 Количество </w:t>
      </w:r>
      <w:r w:rsidR="006A529E"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4A7A7054" w14:textId="685EC9F6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6.4 Количество </w:t>
      </w:r>
      <w:r w:rsidR="006A529E"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>
        <w:t xml:space="preserve"> - </w:t>
      </w:r>
      <w:r w:rsidR="000B3018">
        <w:rPr>
          <w:b/>
          <w:bCs/>
          <w:u w:val="single"/>
        </w:rPr>
        <w:t>0</w:t>
      </w:r>
      <w:r w:rsidR="006A529E">
        <w:t>;</w:t>
      </w:r>
    </w:p>
    <w:p w14:paraId="56342380" w14:textId="1776DFF3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6.5 Количество </w:t>
      </w:r>
      <w:r w:rsidR="006A529E"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2942CF4D" w14:textId="00CE93FC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6.6 Количество </w:t>
      </w:r>
      <w:r w:rsidR="006A529E"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61B2879E" w14:textId="467A313D" w:rsidR="00223857" w:rsidRDefault="00223857" w:rsidP="006A529E">
      <w:pPr>
        <w:pStyle w:val="ConsPlusNormal"/>
        <w:spacing w:before="240"/>
        <w:ind w:firstLine="540"/>
        <w:jc w:val="both"/>
      </w:pPr>
      <w:r>
        <w:t>6.7 Количество</w:t>
      </w:r>
      <w:r w:rsidR="006A529E">
        <w:t xml:space="preserve"> жалоб и исковых заявлени</w:t>
      </w:r>
      <w:r>
        <w:t>й</w:t>
      </w:r>
      <w:r w:rsidR="006A529E">
        <w:t xml:space="preserve"> на решения органа контроля</w:t>
      </w:r>
      <w:r>
        <w:t xml:space="preserve"> - </w:t>
      </w:r>
      <w:r w:rsidR="000B3018">
        <w:rPr>
          <w:b/>
          <w:bCs/>
          <w:u w:val="single"/>
        </w:rPr>
        <w:t>0</w:t>
      </w:r>
      <w:r>
        <w:t>;</w:t>
      </w:r>
    </w:p>
    <w:p w14:paraId="7E4CB0EB" w14:textId="0B9C6905" w:rsidR="006A529E" w:rsidRDefault="00223857" w:rsidP="0019545A">
      <w:pPr>
        <w:pStyle w:val="ConsPlusNormal"/>
        <w:spacing w:before="240"/>
        <w:ind w:firstLine="540"/>
        <w:jc w:val="both"/>
      </w:pPr>
      <w:r>
        <w:t>6.8 Количество</w:t>
      </w:r>
      <w:r w:rsidR="006A529E">
        <w:t xml:space="preserve">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;</w:t>
      </w:r>
      <w:proofErr w:type="gramEnd"/>
    </w:p>
    <w:sectPr w:rsidR="006A529E" w:rsidSect="001C54DC">
      <w:pgSz w:w="11906" w:h="16838"/>
      <w:pgMar w:top="39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398"/>
    <w:multiLevelType w:val="multilevel"/>
    <w:tmpl w:val="9E187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3"/>
    <w:rsid w:val="000B3018"/>
    <w:rsid w:val="000E3C2B"/>
    <w:rsid w:val="00136400"/>
    <w:rsid w:val="00193272"/>
    <w:rsid w:val="0019545A"/>
    <w:rsid w:val="001C54DC"/>
    <w:rsid w:val="00223857"/>
    <w:rsid w:val="00265F45"/>
    <w:rsid w:val="00266998"/>
    <w:rsid w:val="004635BE"/>
    <w:rsid w:val="00483EC4"/>
    <w:rsid w:val="00487DC3"/>
    <w:rsid w:val="00522831"/>
    <w:rsid w:val="005F332B"/>
    <w:rsid w:val="005F5FD2"/>
    <w:rsid w:val="00650190"/>
    <w:rsid w:val="00650C47"/>
    <w:rsid w:val="006A529E"/>
    <w:rsid w:val="00721CA4"/>
    <w:rsid w:val="00767ADF"/>
    <w:rsid w:val="007A3353"/>
    <w:rsid w:val="007B0125"/>
    <w:rsid w:val="007E5723"/>
    <w:rsid w:val="007E7BE3"/>
    <w:rsid w:val="00960118"/>
    <w:rsid w:val="00B55F20"/>
    <w:rsid w:val="00C21DA4"/>
    <w:rsid w:val="00C567E8"/>
    <w:rsid w:val="00C80B7D"/>
    <w:rsid w:val="00CB0277"/>
    <w:rsid w:val="00CB491B"/>
    <w:rsid w:val="00E5761B"/>
    <w:rsid w:val="00EC5378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8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D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D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20EF622A23FCAEE61EBF77BB289FA45&amp;req=doc&amp;base=RZR&amp;n=361555&amp;dst=101920&amp;fld=134&amp;REFFIELD=134&amp;REFDST=100071&amp;REFDOC=362715&amp;REFBASE=RZR&amp;stat=refcode%3D16876%3Bdstident%3D101920%3Bindex%3D132&amp;date=07.10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520EF622A23FCAEE61EBF77BB289FA45&amp;req=doc&amp;base=RZR&amp;n=149911&amp;REFFIELD=134&amp;REFDST=100069&amp;REFDOC=362715&amp;REFBASE=RZR&amp;stat=refcode%3D16876%3Bindex%3D123&amp;date=07.10.2020" TargetMode="External"/><Relationship Id="rId12" Type="http://schemas.openxmlformats.org/officeDocument/2006/relationships/hyperlink" Target="https://ovmf2.consultant.ru/static4018_00_50_484753/document_notes_inner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mf2.consultant.ru/static4018_00_50_484753/document_notes_inner.htm?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vmf2.consultant.ru/static4018_00_50_484753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vmf2.consultant.ru/static4018_00_50_484753/document_notes_inner.htm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F93E-9CE0-4DA3-A117-B043789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Овсянко</cp:lastModifiedBy>
  <cp:revision>27</cp:revision>
  <cp:lastPrinted>2021-02-24T12:02:00Z</cp:lastPrinted>
  <dcterms:created xsi:type="dcterms:W3CDTF">2021-02-20T12:48:00Z</dcterms:created>
  <dcterms:modified xsi:type="dcterms:W3CDTF">2024-06-14T12:21:00Z</dcterms:modified>
</cp:coreProperties>
</file>