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ind w:left="0" w:hanging="0"/>
        <w:jc w:val="center"/>
        <w:outlineLvl w:val="5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>
      <w:pPr>
        <w:pStyle w:val="Normal"/>
        <w:jc w:val="center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>
      <w:pPr>
        <w:pStyle w:val="Normal"/>
        <w:jc w:val="center"/>
        <w:rPr>
          <w:kern w:val="2"/>
          <w:sz w:val="22"/>
          <w:lang w:eastAsia="ru-RU"/>
        </w:rPr>
      </w:pPr>
      <w:r>
        <w:rPr>
          <w:rFonts w:eastAsia="Times New Roman" w:cs="Times New Roman"/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70"/>
        <w:gridCol w:w="5009"/>
      </w:tblGrid>
      <w:tr>
        <w:trPr/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15" w:hRule="atLeast"/>
        </w:trPr>
        <w:tc>
          <w:tcPr>
            <w:tcW w:w="5070" w:type="dxa"/>
            <w:tcBorders/>
          </w:tcPr>
          <w:p>
            <w:pPr>
              <w:pStyle w:val="Normal"/>
              <w:spacing w:lineRule="auto" w:line="276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ru-RU"/>
              </w:rPr>
              <w:t>21 июня 2024</w:t>
            </w:r>
            <w:r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09" w:type="dxa"/>
            <w:tcBorders/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52/16</w:t>
            </w:r>
            <w:r>
              <w:rPr>
                <w:b/>
                <w:bCs/>
                <w:kern w:val="2"/>
                <w:szCs w:val="28"/>
                <w:lang w:eastAsia="ru-RU"/>
              </w:rPr>
              <w:t>7</w:t>
            </w:r>
            <w:r>
              <w:rPr>
                <w:b/>
                <w:bCs/>
                <w:kern w:val="2"/>
                <w:szCs w:val="28"/>
                <w:lang w:eastAsia="ru-RU"/>
              </w:rPr>
              <w:t>-1</w:t>
            </w:r>
          </w:p>
        </w:tc>
      </w:tr>
    </w:tbl>
    <w:p>
      <w:pPr>
        <w:pStyle w:val="Normal"/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>
        <w:rPr>
          <w:kern w:val="2"/>
          <w:sz w:val="20"/>
          <w:szCs w:val="20"/>
          <w:lang w:eastAsia="ru-RU"/>
        </w:rPr>
        <w:t>п.Клетня</w:t>
      </w:r>
    </w:p>
    <w:p>
      <w:pPr>
        <w:pStyle w:val="Normal"/>
        <w:jc w:val="center"/>
        <w:rPr>
          <w:i/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 образце заполнения подписного листа на выборах депутатов 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Клетнянского районного Совета народных депутатов седьмого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созыва </w:t>
      </w:r>
      <w:r>
        <w:rPr>
          <w:rStyle w:val="Style13"/>
          <w:b/>
          <w:bCs/>
          <w:color w:val="FF0000"/>
          <w:kern w:val="2"/>
          <w:sz w:val="26"/>
          <w:szCs w:val="26"/>
          <w:lang w:eastAsia="ru-RU"/>
        </w:rPr>
        <w:footnoteReference w:id="2"/>
      </w:r>
      <w:r>
        <w:rPr>
          <w:b/>
          <w:sz w:val="24"/>
          <w:szCs w:val="24"/>
          <w:lang w:eastAsia="ru-RU"/>
        </w:rPr>
        <w:t xml:space="preserve"> </w:t>
      </w:r>
    </w:p>
    <w:p>
      <w:pPr>
        <w:pStyle w:val="Normal"/>
        <w:rPr>
          <w:b/>
          <w:b/>
          <w:i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        </w:t>
      </w:r>
    </w:p>
    <w:p>
      <w:pPr>
        <w:pStyle w:val="Normal"/>
        <w:spacing w:lineRule="auto" w:line="216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uto" w:line="216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 1.1 статьи 22 </w:t>
      </w:r>
      <w:r>
        <w:rPr>
          <w:sz w:val="24"/>
          <w:szCs w:val="24"/>
        </w:rPr>
        <w:t xml:space="preserve">Закона Брянской области от 26 июня 2008 года № 54-З «О выборах депутатов представительных органов муниципальных образований в Брянской области», территориальная избирательная комиссия </w:t>
      </w:r>
      <w:r>
        <w:rPr>
          <w:rFonts w:eastAsia="Times New Roman" w:cs="Times New Roman"/>
          <w:sz w:val="24"/>
          <w:szCs w:val="24"/>
        </w:rPr>
        <w:t>Клетнянского района</w:t>
      </w:r>
    </w:p>
    <w:p>
      <w:pPr>
        <w:pStyle w:val="Normal"/>
        <w:spacing w:lineRule="auto" w:line="216"/>
        <w:ind w:left="184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16"/>
        <w:jc w:val="center"/>
        <w:rPr>
          <w:b/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</w:r>
    </w:p>
    <w:p>
      <w:pPr>
        <w:pStyle w:val="Normal"/>
        <w:spacing w:lineRule="auto" w:line="216"/>
        <w:jc w:val="center"/>
        <w:rPr>
          <w:b/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>
      <w:pPr>
        <w:pStyle w:val="Normal"/>
        <w:shd w:val="clear" w:color="auto" w:fill="FFFFFF"/>
        <w:ind w:right="34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06" w:leader="none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Утвердить образцы заполнения подписного листа в части, касающейся указания наименования представительного органа муниципального образования, </w:t>
      </w:r>
      <w:r>
        <w:rPr>
          <w:color w:val="000000"/>
          <w:sz w:val="24"/>
          <w:szCs w:val="24"/>
        </w:rPr>
        <w:t>наименования и (или) номера</w:t>
      </w:r>
      <w:r>
        <w:rPr>
          <w:sz w:val="24"/>
          <w:szCs w:val="24"/>
        </w:rPr>
        <w:t xml:space="preserve"> избирательного округа, на </w:t>
      </w:r>
      <w:r>
        <w:rPr>
          <w:sz w:val="24"/>
          <w:szCs w:val="24"/>
          <w:lang w:eastAsia="ru-RU"/>
        </w:rPr>
        <w:t xml:space="preserve">выборах депутатов </w:t>
      </w:r>
      <w:r>
        <w:rPr>
          <w:rFonts w:eastAsia="Times New Roman" w:cs="Times New Roman"/>
          <w:sz w:val="24"/>
          <w:szCs w:val="24"/>
          <w:lang w:eastAsia="en-US"/>
        </w:rPr>
        <w:t>Клетнянского районного Совета народных депутатов седьмого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созыва   </w:t>
      </w:r>
      <w:r>
        <w:rPr>
          <w:sz w:val="24"/>
          <w:szCs w:val="24"/>
        </w:rPr>
        <w:t>(приложения №1, № 2, № 3, №4, №5, №6, №7, №8, №9, №10, №11).</w:t>
      </w:r>
    </w:p>
    <w:p>
      <w:pPr>
        <w:pStyle w:val="14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секретаря комиссии.</w:t>
      </w:r>
    </w:p>
    <w:p>
      <w:pPr>
        <w:pStyle w:val="14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решение на информационном стенде и информационной странице  территориальной избирательной комиссии </w:t>
      </w:r>
      <w:r>
        <w:rPr>
          <w:rFonts w:eastAsia="Times New Roman" w:cs="Times New Roman"/>
          <w:sz w:val="24"/>
          <w:szCs w:val="24"/>
          <w:lang w:eastAsia="ru-RU"/>
        </w:rPr>
        <w:t>Клетнянского района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1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информационно-телекоммуникационной сети «Интернет».</w:t>
      </w:r>
    </w:p>
    <w:p>
      <w:pPr>
        <w:pStyle w:val="Normal"/>
        <w:shd w:val="clear" w:color="auto" w:fill="FFFFFF"/>
        <w:ind w:right="34" w:hanging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tbl>
      <w:tblPr>
        <w:tblW w:w="99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31"/>
        <w:gridCol w:w="2372"/>
        <w:gridCol w:w="3145"/>
      </w:tblGrid>
      <w:tr>
        <w:trPr>
          <w:trHeight w:val="573" w:hRule="atLeast"/>
        </w:trPr>
        <w:tc>
          <w:tcPr>
            <w:tcW w:w="443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комиссии Клетнянского района</w:t>
            </w:r>
          </w:p>
        </w:tc>
        <w:tc>
          <w:tcPr>
            <w:tcW w:w="2372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Ю.А.Петухов</w:t>
            </w:r>
          </w:p>
        </w:tc>
      </w:tr>
      <w:tr>
        <w:trPr>
          <w:trHeight w:val="361" w:hRule="atLeast"/>
        </w:trPr>
        <w:tc>
          <w:tcPr>
            <w:tcW w:w="4431" w:type="dxa"/>
            <w:tcBorders/>
            <w:shd w:color="auto" w:fill="auto" w:val="clear"/>
          </w:tcPr>
          <w:p>
            <w:pPr>
              <w:pStyle w:val="Normal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2372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  <w:tc>
          <w:tcPr>
            <w:tcW w:w="314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443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>
            <w:pPr>
              <w:pStyle w:val="Normal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</w:t>
            </w:r>
            <w:r>
              <w:rPr>
                <w:iCs/>
                <w:sz w:val="24"/>
                <w:szCs w:val="24"/>
              </w:rPr>
              <w:t>комиссии Клетнянского района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Л.А.Дмитриченкова</w:t>
            </w:r>
          </w:p>
        </w:tc>
      </w:tr>
    </w:tbl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>
          <w:color w:val="FF0000"/>
        </w:rPr>
      </w:pPr>
      <w:r>
        <w:rPr>
          <w:rStyle w:val="Style15"/>
        </w:rPr>
        <w:footnoteRef/>
      </w:r>
      <w:r>
        <w:rPr>
          <w:color w:val="FF0000"/>
        </w:rPr>
        <w:t xml:space="preserve"> </w:t>
      </w:r>
      <w:r>
        <w:rPr>
          <w:color w:val="FF0000"/>
        </w:rPr>
        <w:t>Образец заполнения подписного листа должен быть для каждой избирательной кампании, для каждого одномандатного избирательного округа, для единого избирательного округа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4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1981"/>
    <w:pPr>
      <w:widowControl/>
      <w:suppressAutoHyphens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c43b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3f1881"/>
    <w:pPr>
      <w:keepNext w:val="true"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845f30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e9474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basedOn w:val="DefaultParagraphFont"/>
    <w:link w:val="a4"/>
    <w:qFormat/>
    <w:rsid w:val="003f188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f1881"/>
    <w:rPr>
      <w:rFonts w:ascii="Times New Roman" w:hAnsi="Times New Roman" w:eastAsia="Times New Roman" w:cs="Times New Roman"/>
      <w:sz w:val="28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3f188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8"/>
    <w:uiPriority w:val="99"/>
    <w:qFormat/>
    <w:rsid w:val="002d691b"/>
    <w:rPr>
      <w:rFonts w:ascii="Times New Roman" w:hAnsi="Times New Roman" w:eastAsia="Times New Roman" w:cs="Times New Roman"/>
      <w:sz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30a76"/>
    <w:rPr>
      <w:rFonts w:ascii="Times New Roman" w:hAnsi="Times New Roman" w:eastAsia="Times New Roman" w:cs="Times New Roman"/>
      <w:sz w:val="28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e9474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c43b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8341b"/>
    <w:rPr>
      <w:rFonts w:cs="Times New Roman"/>
      <w:vertAlign w:val="superscript"/>
    </w:rPr>
  </w:style>
  <w:style w:type="character" w:styleId="Style14" w:customStyle="1">
    <w:name w:val="Текст сноски Знак"/>
    <w:basedOn w:val="DefaultParagraphFont"/>
    <w:link w:val="ae"/>
    <w:uiPriority w:val="99"/>
    <w:semiHidden/>
    <w:qFormat/>
    <w:rsid w:val="0078341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094525"/>
    <w:rPr>
      <w:rFonts w:ascii="Times New Roman" w:hAnsi="Times New Roman" w:eastAsia="Times New Roman" w:cs="Times New Roman"/>
      <w:sz w:val="16"/>
      <w:szCs w:val="16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45f3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9"/>
    <w:uiPriority w:val="99"/>
    <w:unhideWhenUsed/>
    <w:rsid w:val="002d691b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1ab2"/>
    <w:pPr>
      <w:spacing w:before="0" w:after="0"/>
      <w:ind w:left="720" w:hanging="0"/>
      <w:contextualSpacing/>
    </w:pPr>
    <w:rPr/>
  </w:style>
  <w:style w:type="paragraph" w:styleId="Style23">
    <w:name w:val="Title"/>
    <w:basedOn w:val="Normal"/>
    <w:link w:val="a5"/>
    <w:qFormat/>
    <w:rsid w:val="003f1881"/>
    <w:pPr>
      <w:jc w:val="center"/>
    </w:pPr>
    <w:rPr>
      <w:b/>
      <w:bCs/>
      <w:szCs w:val="28"/>
      <w:lang w:eastAsia="ru-RU"/>
    </w:rPr>
  </w:style>
  <w:style w:type="paragraph" w:styleId="Style24">
    <w:name w:val="Body Text Indent"/>
    <w:basedOn w:val="Normal"/>
    <w:link w:val="a7"/>
    <w:rsid w:val="003f1881"/>
    <w:pPr>
      <w:overflowPunct w:val="false"/>
      <w:spacing w:lineRule="auto" w:line="312"/>
      <w:ind w:firstLine="851"/>
      <w:textAlignment w:val="baseline"/>
    </w:pPr>
    <w:rPr>
      <w:szCs w:val="20"/>
    </w:rPr>
  </w:style>
  <w:style w:type="paragraph" w:styleId="E9" w:customStyle="1">
    <w:name w:val="ОбычныЏe9"/>
    <w:qFormat/>
    <w:rsid w:val="003f188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2d691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30a76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styleId="21" w:customStyle="1">
    <w:name w:val="Основной текст 21"/>
    <w:basedOn w:val="Normal"/>
    <w:qFormat/>
    <w:rsid w:val="00410a1a"/>
    <w:pPr>
      <w:tabs>
        <w:tab w:val="clear" w:pos="709"/>
        <w:tab w:val="left" w:pos="0" w:leader="none"/>
      </w:tabs>
      <w:overflowPunct w:val="false"/>
      <w:ind w:firstLine="709"/>
    </w:pPr>
    <w:rPr>
      <w:szCs w:val="20"/>
      <w:lang w:eastAsia="ru-RU"/>
    </w:rPr>
  </w:style>
  <w:style w:type="paragraph" w:styleId="12" w:customStyle="1">
    <w:name w:val="Цитата1"/>
    <w:basedOn w:val="Normal"/>
    <w:qFormat/>
    <w:rsid w:val="00410a1a"/>
    <w:pPr>
      <w:overflowPunct w:val="false"/>
      <w:ind w:left="993" w:right="850" w:hanging="0"/>
      <w:jc w:val="center"/>
    </w:pPr>
    <w:rPr>
      <w:b/>
      <w:sz w:val="24"/>
      <w:szCs w:val="20"/>
      <w:lang w:eastAsia="ru-RU"/>
    </w:rPr>
  </w:style>
  <w:style w:type="paragraph" w:styleId="ConsPlusNonformat" w:customStyle="1">
    <w:name w:val="ConsPlusNonformat"/>
    <w:qFormat/>
    <w:rsid w:val="001502b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102d0d"/>
    <w:pPr>
      <w:jc w:val="center"/>
    </w:pPr>
    <w:rPr>
      <w:b/>
      <w:bCs/>
      <w:szCs w:val="28"/>
      <w:lang w:eastAsia="ru-RU"/>
    </w:rPr>
  </w:style>
  <w:style w:type="paragraph" w:styleId="FR1" w:customStyle="1">
    <w:name w:val="FR1"/>
    <w:qFormat/>
    <w:rsid w:val="00340b95"/>
    <w:pPr>
      <w:widowControl w:val="false"/>
      <w:suppressAutoHyphens w:val="true"/>
      <w:bidi w:val="0"/>
      <w:spacing w:lineRule="auto" w:line="319" w:before="0" w:after="0"/>
      <w:ind w:left="4840" w:hanging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NoSpacing">
    <w:name w:val="No Spacing"/>
    <w:uiPriority w:val="1"/>
    <w:qFormat/>
    <w:rsid w:val="00340b95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Style25">
    <w:name w:val="Footnote Text"/>
    <w:basedOn w:val="Normal"/>
    <w:link w:val="af"/>
    <w:uiPriority w:val="99"/>
    <w:semiHidden/>
    <w:rsid w:val="0078341b"/>
    <w:pPr/>
    <w:rPr>
      <w:sz w:val="20"/>
      <w:szCs w:val="20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094525"/>
    <w:pPr>
      <w:spacing w:before="0" w:after="120"/>
      <w:ind w:left="283" w:hanging="0"/>
    </w:pPr>
    <w:rPr>
      <w:sz w:val="16"/>
      <w:szCs w:val="16"/>
    </w:rPr>
  </w:style>
  <w:style w:type="paragraph" w:styleId="ConsPlusTitle" w:customStyle="1">
    <w:name w:val="ConsPlusTitle"/>
    <w:qFormat/>
    <w:rsid w:val="00094525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4" w:customStyle="1">
    <w:name w:val="Текст14"/>
    <w:basedOn w:val="Normal"/>
    <w:qFormat/>
    <w:rsid w:val="00223263"/>
    <w:pPr>
      <w:spacing w:lineRule="auto" w:line="360"/>
      <w:ind w:firstLine="709"/>
    </w:pPr>
    <w:rPr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3572-9FBC-49A5-B2DF-5E2930CD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LibreOffice/6.4.2.2$Windows_X86_64 LibreOffice_project/4e471d8c02c9c90f512f7f9ead8875b57fcb1ec3</Application>
  <Pages>1</Pages>
  <Words>202</Words>
  <Characters>1478</Characters>
  <CharactersWithSpaces>1977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dc:description/>
  <dc:language>ru-RU</dc:language>
  <cp:lastModifiedBy/>
  <dcterms:modified xsi:type="dcterms:W3CDTF">2024-06-26T09:05:37Z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